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1037D5E4"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Pr="00CF4322">
        <w:rPr>
          <w:rFonts w:ascii="Arial" w:eastAsia="Yu Gothic Medium" w:hAnsi="Arial"/>
          <w:b/>
          <w:bCs/>
          <w:kern w:val="0"/>
          <w:sz w:val="28"/>
          <w:szCs w:val="28"/>
          <w:lang w:val="en-US" w:eastAsia="en-US"/>
        </w:rPr>
        <w:t>2</w:t>
      </w:r>
      <w:r w:rsidRPr="00CF4322">
        <w:rPr>
          <w:rFonts w:ascii="Arial" w:eastAsia="Yu Gothic Medium" w:hAnsi="Arial"/>
          <w:b/>
          <w:bCs/>
          <w:kern w:val="0"/>
          <w:sz w:val="28"/>
          <w:szCs w:val="28"/>
          <w:lang w:val="en-US"/>
        </w:rPr>
        <w:t xml:space="preserve"> #</w:t>
      </w:r>
      <w:r w:rsidR="004712FF" w:rsidRPr="00CF4322">
        <w:rPr>
          <w:rFonts w:ascii="Arial" w:eastAsia="Yu Gothic Medium" w:hAnsi="Arial"/>
          <w:b/>
          <w:bCs/>
          <w:kern w:val="0"/>
          <w:sz w:val="28"/>
          <w:szCs w:val="28"/>
          <w:lang w:val="en-US"/>
        </w:rPr>
        <w:t>1</w:t>
      </w:r>
      <w:r w:rsidR="00A0250B">
        <w:rPr>
          <w:rFonts w:ascii="Arial" w:eastAsia="Yu Gothic Medium" w:hAnsi="Arial"/>
          <w:b/>
          <w:bCs/>
          <w:kern w:val="0"/>
          <w:sz w:val="28"/>
          <w:szCs w:val="28"/>
          <w:lang w:val="en-US"/>
        </w:rPr>
        <w:t>2</w:t>
      </w:r>
      <w:r w:rsidR="000C199D">
        <w:rPr>
          <w:rFonts w:ascii="Arial" w:eastAsia="Yu Gothic Medium" w:hAnsi="Arial"/>
          <w:b/>
          <w:bCs/>
          <w:kern w:val="0"/>
          <w:sz w:val="28"/>
          <w:szCs w:val="28"/>
          <w:lang w:val="en-US"/>
        </w:rPr>
        <w:t>9</w:t>
      </w:r>
      <w:r w:rsidRPr="00CF4322">
        <w:rPr>
          <w:rFonts w:ascii="Arial" w:eastAsia="Yu Gothic Medium" w:hAnsi="Arial"/>
          <w:b/>
          <w:bCs/>
          <w:kern w:val="0"/>
          <w:sz w:val="28"/>
          <w:szCs w:val="28"/>
          <w:lang w:val="en-US" w:eastAsia="en-US"/>
        </w:rPr>
        <w:tab/>
      </w:r>
      <w:r w:rsidR="004933DB" w:rsidRPr="004933DB">
        <w:rPr>
          <w:rFonts w:ascii="Arial" w:eastAsia="Yu Gothic Medium" w:hAnsi="Arial"/>
          <w:b/>
          <w:bCs/>
          <w:kern w:val="0"/>
          <w:sz w:val="28"/>
          <w:szCs w:val="28"/>
          <w:lang w:val="en-US" w:eastAsia="en-US"/>
        </w:rPr>
        <w:t>R2-</w:t>
      </w:r>
      <w:r w:rsidR="00A46FCA" w:rsidRPr="004933DB">
        <w:rPr>
          <w:rFonts w:ascii="Arial" w:eastAsia="Yu Gothic Medium" w:hAnsi="Arial"/>
          <w:b/>
          <w:bCs/>
          <w:kern w:val="0"/>
          <w:sz w:val="28"/>
          <w:szCs w:val="28"/>
          <w:lang w:val="en-US" w:eastAsia="en-US"/>
        </w:rPr>
        <w:t>2</w:t>
      </w:r>
      <w:r w:rsidR="00A46FCA">
        <w:rPr>
          <w:rFonts w:ascii="Arial" w:eastAsia="Yu Gothic Medium" w:hAnsi="Arial"/>
          <w:b/>
          <w:bCs/>
          <w:kern w:val="0"/>
          <w:sz w:val="28"/>
          <w:szCs w:val="28"/>
          <w:lang w:val="en-US" w:eastAsia="en-US"/>
        </w:rPr>
        <w:t>500504</w:t>
      </w:r>
    </w:p>
    <w:p w14:paraId="6E9D0149" w14:textId="49154E84" w:rsidR="00EE111B" w:rsidRPr="00D97911" w:rsidRDefault="00BC6C68" w:rsidP="00653296">
      <w:pPr>
        <w:tabs>
          <w:tab w:val="right" w:pos="9639"/>
        </w:tabs>
        <w:overflowPunct w:val="0"/>
        <w:autoSpaceDE w:val="0"/>
        <w:autoSpaceDN w:val="0"/>
        <w:adjustRightInd w:val="0"/>
        <w:textAlignment w:val="baseline"/>
        <w:rPr>
          <w:rFonts w:ascii="Arial" w:eastAsia="Yu Gothic Medium" w:hAnsi="Arial"/>
          <w:b/>
          <w:bCs/>
          <w:kern w:val="0"/>
          <w:sz w:val="24"/>
          <w:szCs w:val="20"/>
        </w:rPr>
      </w:pPr>
      <w:r w:rsidRPr="00BC6C68">
        <w:rPr>
          <w:rFonts w:ascii="Arial" w:eastAsia="Arial Unicode MS" w:hAnsi="Arial" w:cs="Times New Roman"/>
          <w:b/>
          <w:bCs/>
          <w:sz w:val="28"/>
          <w:szCs w:val="28"/>
        </w:rPr>
        <w:t>Athens, Greece, Feb. 17th – 21st, 2025</w:t>
      </w: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1D52E46E" w:rsidR="00EA2522" w:rsidRPr="00CF4322" w:rsidRDefault="00EA2522" w:rsidP="00EA2522">
      <w:pPr>
        <w:widowControl/>
        <w:spacing w:after="120"/>
        <w:jc w:val="left"/>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94374" w:rsidRPr="00CF4322">
        <w:rPr>
          <w:rFonts w:ascii="Arial" w:eastAsia="Yu Gothic Medium" w:hAnsi="Arial" w:cs="Arial"/>
          <w:b/>
          <w:bCs/>
          <w:kern w:val="0"/>
          <w:sz w:val="24"/>
          <w:szCs w:val="20"/>
          <w:lang w:val="en-US"/>
        </w:rPr>
        <w:t>8.6.2</w:t>
      </w:r>
      <w:r w:rsidR="00694374" w:rsidRPr="00CF4322">
        <w:rPr>
          <w:rFonts w:ascii="Arial" w:eastAsia="Yu Gothic Medium" w:hAnsi="Arial" w:cs="Arial"/>
          <w:b/>
          <w:bCs/>
          <w:kern w:val="0"/>
          <w:sz w:val="24"/>
          <w:szCs w:val="20"/>
          <w:lang w:val="en-US"/>
        </w:rPr>
        <w:tab/>
        <w:t>Inter-CU LTM</w:t>
      </w:r>
    </w:p>
    <w:p w14:paraId="604365C4" w14:textId="3DD3A672"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D342DD" w:rsidRPr="00D342DD">
        <w:rPr>
          <w:rFonts w:ascii="Arial" w:eastAsia="Yu Gothic Medium" w:hAnsi="Arial" w:cs="Arial"/>
          <w:b/>
          <w:bCs/>
          <w:kern w:val="0"/>
          <w:sz w:val="24"/>
          <w:szCs w:val="20"/>
          <w:lang w:val="en-US"/>
        </w:rPr>
        <w:t>Discussion on inter-CU LTM</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7A4B484C" w14:textId="4CA84762" w:rsidR="00076522" w:rsidRPr="00076522" w:rsidRDefault="00956B9B" w:rsidP="00076522">
      <w:pPr>
        <w:widowControl/>
        <w:spacing w:afterLines="50" w:after="120"/>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t>During the</w:t>
      </w:r>
      <w:r w:rsidR="00562702">
        <w:rPr>
          <w:rFonts w:ascii="Times New Roman" w:eastAsia="Arial Unicode MS" w:hAnsi="Times New Roman" w:cs="Times New Roman"/>
          <w:kern w:val="0"/>
          <w:szCs w:val="20"/>
          <w:lang w:eastAsia="zh-CN"/>
        </w:rPr>
        <w:t xml:space="preserve"> last</w:t>
      </w:r>
      <w:r w:rsidR="0063600A" w:rsidRPr="002F5594">
        <w:rPr>
          <w:rFonts w:ascii="Times New Roman" w:eastAsia="Arial Unicode MS" w:hAnsi="Times New Roman" w:cs="Times New Roman"/>
          <w:kern w:val="0"/>
          <w:szCs w:val="20"/>
          <w:lang w:eastAsia="zh-CN"/>
        </w:rPr>
        <w:t xml:space="preserve"> meeting, </w:t>
      </w:r>
      <w:r w:rsidR="002F2C9D" w:rsidRPr="002F5594">
        <w:rPr>
          <w:rFonts w:ascii="Times New Roman" w:eastAsia="Arial Unicode MS" w:hAnsi="Times New Roman" w:cs="Times New Roman"/>
          <w:kern w:val="0"/>
          <w:szCs w:val="20"/>
          <w:lang w:eastAsia="zh-CN"/>
        </w:rPr>
        <w:t xml:space="preserve">RAN2 </w:t>
      </w:r>
      <w:r w:rsidR="00172AD8">
        <w:rPr>
          <w:rFonts w:ascii="Times New Roman" w:eastAsia="Arial Unicode MS" w:hAnsi="Times New Roman" w:cs="Times New Roman"/>
          <w:kern w:val="0"/>
          <w:szCs w:val="20"/>
          <w:lang w:eastAsia="zh-CN"/>
        </w:rPr>
        <w:t xml:space="preserve">further </w:t>
      </w:r>
      <w:r w:rsidR="002F2C9D" w:rsidRPr="002F5594">
        <w:rPr>
          <w:rFonts w:ascii="Times New Roman" w:eastAsia="Arial Unicode MS" w:hAnsi="Times New Roman" w:cs="Times New Roman"/>
          <w:kern w:val="0"/>
          <w:szCs w:val="20"/>
          <w:lang w:eastAsia="zh-CN"/>
        </w:rPr>
        <w:t>discussed several aspects to support inter-CU LTM</w:t>
      </w:r>
      <w:r w:rsidR="00562702">
        <w:rPr>
          <w:rFonts w:ascii="Times New Roman" w:eastAsia="Arial Unicode MS" w:hAnsi="Times New Roman" w:cs="Times New Roman"/>
          <w:kern w:val="0"/>
          <w:szCs w:val="20"/>
          <w:lang w:eastAsia="zh-CN"/>
        </w:rPr>
        <w:t xml:space="preserve"> in non-DC and DC scenario</w:t>
      </w:r>
      <w:r w:rsidR="002F2C9D" w:rsidRPr="002F5594">
        <w:rPr>
          <w:rFonts w:ascii="Times New Roman" w:eastAsia="Arial Unicode MS" w:hAnsi="Times New Roman" w:cs="Times New Roman"/>
          <w:kern w:val="0"/>
          <w:szCs w:val="20"/>
          <w:lang w:eastAsia="zh-CN"/>
        </w:rPr>
        <w:t>, including configuration</w:t>
      </w:r>
      <w:r w:rsidR="00172AD8">
        <w:rPr>
          <w:rFonts w:ascii="Times New Roman" w:eastAsia="Arial Unicode MS" w:hAnsi="Times New Roman" w:cs="Times New Roman"/>
          <w:kern w:val="0"/>
          <w:szCs w:val="20"/>
          <w:lang w:eastAsia="zh-CN"/>
        </w:rPr>
        <w:t>, behaviour and</w:t>
      </w:r>
      <w:r w:rsidR="002F2C9D" w:rsidRPr="002F5594">
        <w:rPr>
          <w:rFonts w:ascii="Times New Roman" w:eastAsia="Arial Unicode MS" w:hAnsi="Times New Roman" w:cs="Times New Roman"/>
          <w:kern w:val="0"/>
          <w:szCs w:val="20"/>
          <w:lang w:eastAsia="zh-CN"/>
        </w:rPr>
        <w:t xml:space="preserve"> </w:t>
      </w:r>
      <w:r w:rsidR="003E69EA" w:rsidRPr="002F5594">
        <w:rPr>
          <w:rFonts w:ascii="Times New Roman" w:eastAsia="Arial Unicode MS" w:hAnsi="Times New Roman" w:cs="Times New Roman"/>
          <w:kern w:val="0"/>
          <w:szCs w:val="20"/>
          <w:lang w:eastAsia="zh-CN"/>
        </w:rPr>
        <w:t>signalling</w:t>
      </w:r>
      <w:r w:rsidR="002F2C9D" w:rsidRPr="002F5594">
        <w:rPr>
          <w:rFonts w:ascii="Times New Roman" w:eastAsia="Arial Unicode MS" w:hAnsi="Times New Roman" w:cs="Times New Roman"/>
          <w:kern w:val="0"/>
          <w:szCs w:val="20"/>
          <w:lang w:eastAsia="zh-CN"/>
        </w:rPr>
        <w:t xml:space="preserve"> procedures at different LTM stages, </w:t>
      </w:r>
      <w:r w:rsidR="0063600A" w:rsidRPr="002F5594">
        <w:rPr>
          <w:rFonts w:ascii="Times New Roman" w:eastAsia="Arial Unicode MS" w:hAnsi="Times New Roman" w:cs="Times New Roman"/>
          <w:kern w:val="0"/>
          <w:szCs w:val="20"/>
          <w:lang w:eastAsia="zh-CN"/>
        </w:rPr>
        <w:t xml:space="preserve">some agreements for inter-CU LTM </w:t>
      </w:r>
      <w:r w:rsidR="00CF2AFA" w:rsidRPr="002F5594">
        <w:rPr>
          <w:rFonts w:ascii="Times New Roman" w:eastAsia="Arial Unicode MS" w:hAnsi="Times New Roman" w:cs="Times New Roman"/>
          <w:kern w:val="0"/>
          <w:szCs w:val="20"/>
          <w:lang w:eastAsia="zh-CN"/>
        </w:rPr>
        <w:t>have</w:t>
      </w:r>
      <w:r w:rsidR="0063600A" w:rsidRPr="002F5594">
        <w:rPr>
          <w:rFonts w:ascii="Times New Roman" w:eastAsia="Arial Unicode MS" w:hAnsi="Times New Roman" w:cs="Times New Roman"/>
          <w:kern w:val="0"/>
          <w:szCs w:val="20"/>
          <w:lang w:eastAsia="zh-CN"/>
        </w:rPr>
        <w:t xml:space="preserve"> been </w:t>
      </w:r>
      <w:r w:rsidR="00172AD8" w:rsidRPr="002F5594">
        <w:rPr>
          <w:rFonts w:ascii="Times New Roman" w:eastAsia="Arial Unicode MS" w:hAnsi="Times New Roman" w:cs="Times New Roman"/>
          <w:kern w:val="0"/>
          <w:szCs w:val="20"/>
          <w:lang w:eastAsia="zh-CN"/>
        </w:rPr>
        <w:t>reached</w:t>
      </w:r>
      <w:r w:rsidR="00172AD8">
        <w:rPr>
          <w:rFonts w:ascii="Times New Roman" w:eastAsia="Arial Unicode MS" w:hAnsi="Times New Roman" w:cs="Times New Roman"/>
          <w:kern w:val="0"/>
          <w:szCs w:val="20"/>
          <w:lang w:eastAsia="zh-CN"/>
        </w:rPr>
        <w:t xml:space="preserve"> [</w:t>
      </w:r>
      <w:r w:rsidR="00E7706E">
        <w:rPr>
          <w:rFonts w:ascii="Times New Roman" w:eastAsia="Arial Unicode MS" w:hAnsi="Times New Roman" w:cs="Times New Roman"/>
          <w:kern w:val="0"/>
          <w:szCs w:val="20"/>
          <w:lang w:eastAsia="zh-CN"/>
        </w:rPr>
        <w:t>1].</w:t>
      </w:r>
    </w:p>
    <w:p w14:paraId="3521975A"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413"/>
        <w:rPr>
          <w:b/>
          <w:bCs/>
          <w:lang w:val="en-US"/>
        </w:rPr>
      </w:pPr>
      <w:r>
        <w:rPr>
          <w:b/>
          <w:bCs/>
          <w:lang w:val="en-US"/>
        </w:rPr>
        <w:t>Agreements on inter-CU LTM:</w:t>
      </w:r>
    </w:p>
    <w:p w14:paraId="64B82864" w14:textId="77777777" w:rsidR="00076522" w:rsidRDefault="00076522" w:rsidP="007350F0">
      <w:pPr>
        <w:pStyle w:val="Doc-text2"/>
        <w:numPr>
          <w:ilvl w:val="0"/>
          <w:numId w:val="25"/>
        </w:numPr>
        <w:pBdr>
          <w:top w:val="single" w:sz="4" w:space="1" w:color="auto"/>
          <w:left w:val="single" w:sz="4" w:space="4" w:color="auto"/>
          <w:bottom w:val="single" w:sz="4" w:space="1" w:color="auto"/>
          <w:right w:val="single" w:sz="4" w:space="0" w:color="auto"/>
        </w:pBdr>
        <w:ind w:leftChars="500" w:left="1410"/>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07F27639"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rPr>
          <w:lang w:val="en-US"/>
        </w:rPr>
      </w:pPr>
      <w:r>
        <w:rPr>
          <w:lang w:val="en-US"/>
        </w:rPr>
        <w:tab/>
        <w:t xml:space="preserve">- </w:t>
      </w:r>
      <w:r w:rsidRPr="00F354D4">
        <w:rPr>
          <w:lang w:val="en-US"/>
        </w:rPr>
        <w:t>Inter-CU MCG LTM: When Rel-19 Set ID of candidate cell is different from serving cell,</w:t>
      </w:r>
    </w:p>
    <w:p w14:paraId="7BAE1FC7"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rPr>
          <w:lang w:val="en-US"/>
        </w:rPr>
      </w:pPr>
      <w:r>
        <w:rPr>
          <w:lang w:val="en-US"/>
        </w:rPr>
        <w:tab/>
      </w:r>
      <w:r>
        <w:rPr>
          <w:lang w:val="en-US"/>
        </w:rPr>
        <w:tab/>
        <w:t xml:space="preserve">&gt; </w:t>
      </w:r>
      <w:r w:rsidRPr="00F354D4">
        <w:rPr>
          <w:lang w:val="en-US"/>
        </w:rPr>
        <w:t>UE performs PDCP re-establishment to all radio bearers.</w:t>
      </w:r>
    </w:p>
    <w:p w14:paraId="62060289"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rPr>
          <w:lang w:val="en-US"/>
        </w:rPr>
      </w:pPr>
      <w:r>
        <w:rPr>
          <w:lang w:val="en-US"/>
        </w:rPr>
        <w:tab/>
        <w:t xml:space="preserve">- </w:t>
      </w:r>
      <w:r w:rsidRPr="00F354D4">
        <w:rPr>
          <w:lang w:val="en-US"/>
        </w:rPr>
        <w:t>Inter-CU SCG LTM: When Rel-19 Set ID of candidate cell is different from serving cell,</w:t>
      </w:r>
    </w:p>
    <w:p w14:paraId="1B9C3BAE"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rPr>
          <w:lang w:val="en-US"/>
        </w:rPr>
      </w:pPr>
      <w:r>
        <w:rPr>
          <w:lang w:val="en-US"/>
        </w:rPr>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53AA49FE"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46E56F90"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rPr>
          <w:lang w:val="en-US"/>
        </w:rPr>
      </w:pPr>
      <w:r>
        <w:rPr>
          <w:lang w:val="en-US"/>
        </w:rPr>
        <w:tab/>
      </w:r>
      <w:r>
        <w:rPr>
          <w:lang w:val="en-US"/>
        </w:rPr>
        <w:tab/>
        <w:t xml:space="preserve">&gt; </w:t>
      </w:r>
      <w:r w:rsidRPr="0083015C">
        <w:rPr>
          <w:lang w:val="en-US"/>
        </w:rPr>
        <w:t xml:space="preserve">If there is change of termination point for a radio bearer (the </w:t>
      </w:r>
      <w:proofErr w:type="spellStart"/>
      <w:r w:rsidRPr="0083015C">
        <w:rPr>
          <w:lang w:val="en-US"/>
        </w:rPr>
        <w:t>keyToUse</w:t>
      </w:r>
      <w:proofErr w:type="spellEnd"/>
      <w:r w:rsidRPr="0083015C">
        <w:rPr>
          <w:lang w:val="en-US"/>
        </w:rPr>
        <w:t xml:space="preserve"> in the </w:t>
      </w:r>
      <w:proofErr w:type="spellStart"/>
      <w:r w:rsidRPr="0083015C">
        <w:rPr>
          <w:lang w:val="en-US"/>
        </w:rPr>
        <w:t>RadioBearerConfig</w:t>
      </w:r>
      <w:proofErr w:type="spellEnd"/>
      <w:r w:rsidRPr="0083015C">
        <w:rPr>
          <w:lang w:val="en-US"/>
        </w:rPr>
        <w:t xml:space="preserve"> is different from the </w:t>
      </w:r>
      <w:proofErr w:type="spellStart"/>
      <w:r w:rsidRPr="0083015C">
        <w:rPr>
          <w:lang w:val="en-US"/>
        </w:rPr>
        <w:t>keyToUse</w:t>
      </w:r>
      <w:proofErr w:type="spellEnd"/>
      <w:r w:rsidRPr="0083015C">
        <w:rPr>
          <w:lang w:val="en-US"/>
        </w:rPr>
        <w:t xml:space="preserve"> in the current UE configuration), UE performs PDCP re-establishment.</w:t>
      </w:r>
    </w:p>
    <w:p w14:paraId="6AF5BC6E"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rPr>
          <w:lang w:val="en-US"/>
        </w:rPr>
      </w:pPr>
    </w:p>
    <w:p w14:paraId="704AAEFC" w14:textId="77777777" w:rsidR="00076522" w:rsidRPr="0083015C" w:rsidRDefault="00076522" w:rsidP="00076522">
      <w:pPr>
        <w:pStyle w:val="Doc-text2"/>
        <w:numPr>
          <w:ilvl w:val="0"/>
          <w:numId w:val="25"/>
        </w:numPr>
        <w:pBdr>
          <w:top w:val="single" w:sz="4" w:space="1" w:color="auto"/>
          <w:left w:val="single" w:sz="4" w:space="4" w:color="auto"/>
          <w:bottom w:val="single" w:sz="4" w:space="1" w:color="auto"/>
          <w:right w:val="single" w:sz="4" w:space="0" w:color="auto"/>
        </w:pBdr>
        <w:ind w:leftChars="500" w:left="1410"/>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7C27F074" w14:textId="77777777" w:rsidR="00076522" w:rsidRPr="0083015C" w:rsidRDefault="00076522" w:rsidP="00076522">
      <w:pPr>
        <w:pStyle w:val="Doc-text2"/>
        <w:numPr>
          <w:ilvl w:val="0"/>
          <w:numId w:val="25"/>
        </w:numPr>
        <w:pBdr>
          <w:top w:val="single" w:sz="4" w:space="1" w:color="auto"/>
          <w:left w:val="single" w:sz="4" w:space="4" w:color="auto"/>
          <w:bottom w:val="single" w:sz="4" w:space="1" w:color="auto"/>
          <w:right w:val="single" w:sz="4" w:space="0" w:color="auto"/>
        </w:pBdr>
        <w:ind w:leftChars="500" w:left="1410"/>
        <w:rPr>
          <w:lang w:val="en-US"/>
        </w:rPr>
      </w:pPr>
      <w:r>
        <w:t>For SRB1/2 in inter-CU SCG LTM, PDCP re-established is not performed based on NW configuration (PDCP re-establishment flag and SDU discard).</w:t>
      </w:r>
    </w:p>
    <w:p w14:paraId="23409C89" w14:textId="77777777" w:rsidR="00076522" w:rsidRDefault="00076522" w:rsidP="00076522">
      <w:pPr>
        <w:pStyle w:val="Doc-text2"/>
        <w:numPr>
          <w:ilvl w:val="0"/>
          <w:numId w:val="25"/>
        </w:numPr>
        <w:pBdr>
          <w:top w:val="single" w:sz="4" w:space="1" w:color="auto"/>
          <w:left w:val="single" w:sz="4" w:space="4" w:color="auto"/>
          <w:bottom w:val="single" w:sz="4" w:space="1" w:color="auto"/>
          <w:right w:val="single" w:sz="4" w:space="0" w:color="auto"/>
        </w:pBdr>
        <w:ind w:leftChars="500" w:left="1410"/>
        <w:rPr>
          <w:lang w:val="en-US"/>
        </w:rPr>
      </w:pPr>
      <w:r w:rsidRPr="00C61A51">
        <w:rPr>
          <w:lang w:val="en-US"/>
        </w:rPr>
        <w:t>RAN2 confirms that inter-CU MCG LTM with SCG addition is supported</w:t>
      </w:r>
      <w:r>
        <w:rPr>
          <w:lang w:val="en-US"/>
        </w:rPr>
        <w:t xml:space="preserve"> assuming no much specification effort is required. If there are much specification efforts, we will not have it.</w:t>
      </w:r>
    </w:p>
    <w:p w14:paraId="00C1FA22" w14:textId="77777777" w:rsidR="00076522" w:rsidRPr="0083015C" w:rsidRDefault="00076522" w:rsidP="00076522">
      <w:pPr>
        <w:pStyle w:val="Doc-text2"/>
        <w:numPr>
          <w:ilvl w:val="0"/>
          <w:numId w:val="25"/>
        </w:numPr>
        <w:pBdr>
          <w:top w:val="single" w:sz="4" w:space="1" w:color="auto"/>
          <w:left w:val="single" w:sz="4" w:space="4" w:color="auto"/>
          <w:bottom w:val="single" w:sz="4" w:space="1" w:color="auto"/>
          <w:right w:val="single" w:sz="4" w:space="0" w:color="auto"/>
        </w:pBdr>
        <w:ind w:leftChars="500" w:left="1410"/>
        <w:rPr>
          <w:lang w:val="en-US"/>
        </w:rPr>
      </w:pPr>
      <w:r w:rsidRPr="00C61A51">
        <w:t xml:space="preserve">RAN2 confirms that the inter-CU MCG LTM with intra-SN </w:t>
      </w:r>
      <w:proofErr w:type="spellStart"/>
      <w:r w:rsidRPr="00C61A51">
        <w:t>PSCell</w:t>
      </w:r>
      <w:proofErr w:type="spellEnd"/>
      <w:r w:rsidRPr="00C61A51">
        <w:t xml:space="preserve"> change is supported in Rel19.</w:t>
      </w:r>
    </w:p>
    <w:p w14:paraId="2CA58CF8" w14:textId="77777777" w:rsidR="00076522" w:rsidRPr="0083015C" w:rsidRDefault="00076522" w:rsidP="00076522">
      <w:pPr>
        <w:pStyle w:val="Doc-text2"/>
        <w:numPr>
          <w:ilvl w:val="0"/>
          <w:numId w:val="25"/>
        </w:numPr>
        <w:pBdr>
          <w:top w:val="single" w:sz="4" w:space="1" w:color="auto"/>
          <w:left w:val="single" w:sz="4" w:space="4" w:color="auto"/>
          <w:bottom w:val="single" w:sz="4" w:space="1" w:color="auto"/>
          <w:right w:val="single" w:sz="4" w:space="0" w:color="auto"/>
        </w:pBdr>
        <w:ind w:leftChars="500" w:left="1410"/>
        <w:rPr>
          <w:lang w:val="en-US"/>
        </w:rPr>
      </w:pPr>
      <w:r>
        <w:t>From RAN2 perspective, the following coexistence cases in NR-DC can be supported:</w:t>
      </w:r>
    </w:p>
    <w:p w14:paraId="661DDCC9"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pPr>
      <w:r>
        <w:rPr>
          <w:lang w:val="en-US"/>
        </w:rPr>
        <w:tab/>
        <w:t xml:space="preserve">- </w:t>
      </w:r>
      <w:r>
        <w:t>Case 1: Intra-CU MCG LTM + Inter-CU MCG LTM</w:t>
      </w:r>
    </w:p>
    <w:p w14:paraId="22ABF66E"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pPr>
      <w:r>
        <w:rPr>
          <w:lang w:val="en-US"/>
        </w:rPr>
        <w:tab/>
        <w:t xml:space="preserve">- </w:t>
      </w:r>
      <w:r>
        <w:t>Case 2: Intra-CU SCG LTM + Inter-CU SCG LTM</w:t>
      </w:r>
    </w:p>
    <w:p w14:paraId="3A19AF3B"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pPr>
      <w:r>
        <w:rPr>
          <w:lang w:val="en-US"/>
        </w:rPr>
        <w:t>7.</w:t>
      </w:r>
      <w:r>
        <w:rPr>
          <w:lang w:val="en-US"/>
        </w:rPr>
        <w:tab/>
      </w:r>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0664390A"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pPr>
      <w:r>
        <w:rPr>
          <w:lang w:val="en-US"/>
        </w:rPr>
        <w:t>8.</w:t>
      </w:r>
      <w:r>
        <w:rPr>
          <w:lang w:val="en-US"/>
        </w:rPr>
        <w:tab/>
      </w:r>
      <w:r>
        <w:t xml:space="preserve">RAN2 to support intra-CU SCG LTM in MN RRC message (i.e. MN </w:t>
      </w:r>
      <w:proofErr w:type="spellStart"/>
      <w:r>
        <w:t>RRCReconfiguration</w:t>
      </w:r>
      <w:proofErr w:type="spellEnd"/>
      <w:r>
        <w:t xml:space="preserve"> message), in addition to SN RRC message.</w:t>
      </w:r>
    </w:p>
    <w:p w14:paraId="4DECD680"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pPr>
      <w:r>
        <w:rPr>
          <w:lang w:val="en-US"/>
        </w:rPr>
        <w:t>9.</w:t>
      </w:r>
      <w:r>
        <w:rPr>
          <w:lang w:val="en-US"/>
        </w:rPr>
        <w:tab/>
      </w:r>
      <w:r>
        <w:t>RAN2 to support intra-CU MCG LTM with SCG configuration.</w:t>
      </w:r>
    </w:p>
    <w:p w14:paraId="11EDCA3D" w14:textId="77777777" w:rsidR="00076522"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6A74428D" w14:textId="77777777" w:rsidR="00076522" w:rsidRPr="002336D1" w:rsidRDefault="00076522" w:rsidP="00076522">
      <w:pPr>
        <w:pStyle w:val="Doc-text2"/>
        <w:pBdr>
          <w:top w:val="single" w:sz="4" w:space="1" w:color="auto"/>
          <w:left w:val="single" w:sz="4" w:space="4" w:color="auto"/>
          <w:bottom w:val="single" w:sz="4" w:space="1" w:color="auto"/>
          <w:right w:val="single" w:sz="4" w:space="0" w:color="auto"/>
        </w:pBdr>
        <w:ind w:leftChars="500" w:left="1050" w:firstLine="0"/>
        <w:rPr>
          <w:lang w:val="en-US"/>
        </w:rPr>
      </w:pPr>
      <w:r>
        <w:rPr>
          <w:lang w:val="en-US"/>
        </w:rPr>
        <w:t>11.</w:t>
      </w:r>
      <w:r>
        <w:rPr>
          <w:lang w:val="en-US"/>
        </w:rPr>
        <w:tab/>
      </w:r>
      <w:r>
        <w:t xml:space="preserve">RAN2 assumes that how to indicate the list of candidate </w:t>
      </w:r>
      <w:proofErr w:type="spellStart"/>
      <w:r>
        <w:t>PSCells</w:t>
      </w:r>
      <w:proofErr w:type="spellEnd"/>
      <w:r>
        <w:t xml:space="preserve"> from source SN to MN is up to RAN3. From RAN2 perspective, in INM, source SN may send measurement results of candidate </w:t>
      </w:r>
      <w:proofErr w:type="spellStart"/>
      <w:r>
        <w:t>PSCells</w:t>
      </w:r>
      <w:proofErr w:type="spellEnd"/>
      <w:r>
        <w:t xml:space="preserve"> to the MN. The MN then forwards the measurement results to the candidate SN(s), and then the candidate SN(s) determines the LTM candidate cells based on the measurement results and the upper limit for the number of </w:t>
      </w:r>
      <w:proofErr w:type="spellStart"/>
      <w:r>
        <w:t>PSCells</w:t>
      </w:r>
      <w:proofErr w:type="spellEnd"/>
      <w:r>
        <w:t xml:space="preserve"> that can be prepared by each candidate SN. The existing IEs defined in INM can be reused as a baseline.</w:t>
      </w:r>
    </w:p>
    <w:p w14:paraId="1057D6E9" w14:textId="77777777" w:rsidR="00744B4B" w:rsidRPr="00076522" w:rsidRDefault="00744B4B">
      <w:pPr>
        <w:widowControl/>
        <w:spacing w:afterLines="50" w:after="120"/>
        <w:rPr>
          <w:rFonts w:ascii="Times New Roman" w:eastAsia="Arial Unicode MS" w:hAnsi="Times New Roman" w:cs="Times New Roman"/>
          <w:kern w:val="0"/>
          <w:szCs w:val="20"/>
          <w:lang w:val="en-US" w:eastAsia="zh-CN"/>
        </w:rPr>
      </w:pPr>
    </w:p>
    <w:p w14:paraId="2C9440A6" w14:textId="5A5637A0" w:rsidR="0023234A" w:rsidRPr="004A0B23" w:rsidRDefault="00A0250B" w:rsidP="00CB1FC8">
      <w:pPr>
        <w:widowControl/>
        <w:spacing w:beforeLines="100" w:before="240"/>
        <w:rPr>
          <w:rFonts w:ascii="Times New Roman" w:eastAsia="Arial Unicode MS" w:hAnsi="Times New Roman" w:cs="Times New Roman"/>
          <w:kern w:val="0"/>
          <w:szCs w:val="20"/>
          <w:lang w:eastAsia="zh-CN"/>
        </w:rPr>
      </w:pPr>
      <w:r w:rsidRPr="002F5594">
        <w:rPr>
          <w:rFonts w:ascii="Times New Roman" w:eastAsia="Arial Unicode MS" w:hAnsi="Times New Roman" w:cs="Times New Roman"/>
          <w:kern w:val="0"/>
          <w:szCs w:val="20"/>
          <w:lang w:eastAsia="zh-CN"/>
        </w:rPr>
        <w:lastRenderedPageBreak/>
        <w:t xml:space="preserve">In this contribution, we further discuss the </w:t>
      </w:r>
      <w:r w:rsidR="0045724C">
        <w:rPr>
          <w:rFonts w:ascii="Times New Roman" w:eastAsia="Arial Unicode MS" w:hAnsi="Times New Roman" w:cs="Times New Roman"/>
          <w:kern w:val="0"/>
          <w:szCs w:val="20"/>
          <w:lang w:eastAsia="zh-CN"/>
        </w:rPr>
        <w:t xml:space="preserve">remaining issues or details for </w:t>
      </w:r>
      <w:r w:rsidRPr="002F5594">
        <w:rPr>
          <w:rFonts w:ascii="Times New Roman" w:eastAsia="Arial Unicode MS" w:hAnsi="Times New Roman" w:cs="Times New Roman"/>
          <w:kern w:val="0"/>
          <w:szCs w:val="20"/>
          <w:lang w:eastAsia="zh-CN"/>
        </w:rPr>
        <w:t>inter-CU LTM</w:t>
      </w:r>
      <w:r w:rsidR="0045724C">
        <w:rPr>
          <w:rFonts w:ascii="Times New Roman" w:eastAsia="Arial Unicode MS" w:hAnsi="Times New Roman" w:cs="Times New Roman"/>
          <w:kern w:val="0"/>
          <w:szCs w:val="20"/>
          <w:lang w:eastAsia="zh-CN"/>
        </w:rPr>
        <w:t xml:space="preserve"> and provide our consideration. </w:t>
      </w:r>
    </w:p>
    <w:p w14:paraId="4CCB8C1B" w14:textId="0FD0949A"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75E5192F" w14:textId="20A0F7F1" w:rsidR="001A5FF2" w:rsidRPr="00A46FCA" w:rsidRDefault="0010140C" w:rsidP="00A46FCA">
      <w:pPr>
        <w:pStyle w:val="2"/>
        <w:spacing w:after="120"/>
        <w:rPr>
          <w:rFonts w:eastAsia="Arial Unicode MS" w:cs="Times New Roman"/>
          <w:kern w:val="0"/>
          <w:sz w:val="32"/>
          <w:szCs w:val="32"/>
          <w:lang w:eastAsia="zh-CN"/>
        </w:rPr>
      </w:pPr>
      <w:r>
        <w:rPr>
          <w:rFonts w:eastAsia="Arial Unicode MS" w:cs="Times New Roman"/>
          <w:kern w:val="0"/>
          <w:sz w:val="32"/>
          <w:szCs w:val="32"/>
          <w:lang w:eastAsia="zh-CN"/>
        </w:rPr>
        <w:t xml:space="preserve">2.1 </w:t>
      </w:r>
      <w:r w:rsidR="001A5FF2" w:rsidRPr="00A46FCA">
        <w:rPr>
          <w:rFonts w:eastAsia="Arial Unicode MS" w:cs="Times New Roman"/>
          <w:kern w:val="0"/>
          <w:sz w:val="32"/>
          <w:szCs w:val="32"/>
          <w:lang w:eastAsia="zh-CN"/>
        </w:rPr>
        <w:t>Inter-CU SCG LTM</w:t>
      </w:r>
    </w:p>
    <w:p w14:paraId="18DE3E65" w14:textId="482EEA6E" w:rsidR="003A00A5" w:rsidRDefault="006F0E5D" w:rsidP="004046E2">
      <w:pPr>
        <w:widowControl/>
        <w:spacing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hint="eastAsia"/>
          <w:color w:val="000000"/>
          <w:kern w:val="0"/>
          <w:szCs w:val="21"/>
          <w:lang w:val="en-US" w:eastAsia="zh-CN"/>
        </w:rPr>
        <w:t>I</w:t>
      </w:r>
      <w:r>
        <w:rPr>
          <w:rFonts w:ascii="Times New Roman" w:eastAsia="Microsoft YaHei UI" w:hAnsi="Times New Roman" w:cs="Times New Roman"/>
          <w:color w:val="000000"/>
          <w:kern w:val="0"/>
          <w:szCs w:val="21"/>
          <w:lang w:val="en-US" w:eastAsia="zh-CN"/>
        </w:rPr>
        <w:t xml:space="preserve">n CPAC, upon execution of CPAC procedure, the UE transmits </w:t>
      </w:r>
      <w:r w:rsidR="00B7611B">
        <w:rPr>
          <w:rFonts w:ascii="Times New Roman" w:eastAsia="Microsoft YaHei UI" w:hAnsi="Times New Roman" w:cs="Times New Roman"/>
          <w:color w:val="000000"/>
          <w:kern w:val="0"/>
          <w:szCs w:val="21"/>
          <w:lang w:val="en-US" w:eastAsia="zh-CN"/>
        </w:rPr>
        <w:t xml:space="preserve">a </w:t>
      </w:r>
      <w:r w:rsidR="00B75C45">
        <w:rPr>
          <w:rFonts w:ascii="Times New Roman" w:eastAsia="Microsoft YaHei UI" w:hAnsi="Times New Roman" w:cs="Times New Roman"/>
          <w:color w:val="000000"/>
          <w:kern w:val="0"/>
          <w:szCs w:val="21"/>
          <w:lang w:val="en-US" w:eastAsia="zh-CN"/>
        </w:rPr>
        <w:t xml:space="preserve">MN </w:t>
      </w:r>
      <w:proofErr w:type="spellStart"/>
      <w:r w:rsidR="00EA0B70">
        <w:rPr>
          <w:rFonts w:ascii="Times New Roman" w:eastAsia="Microsoft YaHei UI" w:hAnsi="Times New Roman" w:cs="Times New Roman"/>
          <w:color w:val="000000"/>
          <w:kern w:val="0"/>
          <w:szCs w:val="21"/>
          <w:lang w:val="en-US" w:eastAsia="zh-CN"/>
        </w:rPr>
        <w:t>RRCReconfigurationComplete</w:t>
      </w:r>
      <w:proofErr w:type="spellEnd"/>
      <w:r w:rsidR="00534AA9">
        <w:rPr>
          <w:rFonts w:ascii="Times New Roman" w:eastAsia="Microsoft YaHei UI" w:hAnsi="Times New Roman" w:cs="Times New Roman"/>
          <w:color w:val="000000"/>
          <w:kern w:val="0"/>
          <w:szCs w:val="21"/>
          <w:lang w:val="en-US" w:eastAsia="zh-CN"/>
        </w:rPr>
        <w:t xml:space="preserve"> including </w:t>
      </w:r>
      <w:r w:rsidR="00B7611B">
        <w:rPr>
          <w:rFonts w:ascii="Times New Roman" w:eastAsia="Microsoft YaHei UI" w:hAnsi="Times New Roman" w:cs="Times New Roman"/>
          <w:color w:val="000000"/>
          <w:kern w:val="0"/>
          <w:szCs w:val="21"/>
          <w:lang w:val="en-US" w:eastAsia="zh-CN"/>
        </w:rPr>
        <w:t xml:space="preserve">SN </w:t>
      </w:r>
      <w:proofErr w:type="spellStart"/>
      <w:r w:rsidR="00B7611B">
        <w:rPr>
          <w:rFonts w:ascii="Times New Roman" w:eastAsia="Microsoft YaHei UI" w:hAnsi="Times New Roman" w:cs="Times New Roman"/>
          <w:color w:val="000000"/>
          <w:kern w:val="0"/>
          <w:szCs w:val="21"/>
          <w:lang w:val="en-US" w:eastAsia="zh-CN"/>
        </w:rPr>
        <w:t>RRCReconfigurationComplete</w:t>
      </w:r>
      <w:proofErr w:type="spellEnd"/>
      <w:r w:rsidR="00B7611B">
        <w:rPr>
          <w:rFonts w:ascii="Times New Roman" w:eastAsia="Microsoft YaHei UI" w:hAnsi="Times New Roman" w:cs="Times New Roman"/>
          <w:color w:val="000000"/>
          <w:kern w:val="0"/>
          <w:szCs w:val="21"/>
          <w:lang w:val="en-US" w:eastAsia="zh-CN"/>
        </w:rPr>
        <w:t xml:space="preserve"> message and </w:t>
      </w:r>
      <w:r w:rsidR="005E75F3">
        <w:rPr>
          <w:rFonts w:ascii="Times New Roman" w:eastAsia="Microsoft YaHei UI" w:hAnsi="Times New Roman" w:cs="Times New Roman"/>
          <w:color w:val="000000"/>
          <w:kern w:val="0"/>
          <w:szCs w:val="21"/>
          <w:lang w:val="en-US" w:eastAsia="zh-CN"/>
        </w:rPr>
        <w:t>the</w:t>
      </w:r>
      <w:r w:rsidR="00363DCA">
        <w:rPr>
          <w:rFonts w:ascii="Times New Roman" w:eastAsia="Microsoft YaHei UI" w:hAnsi="Times New Roman" w:cs="Times New Roman"/>
          <w:color w:val="000000"/>
          <w:kern w:val="0"/>
          <w:szCs w:val="21"/>
          <w:lang w:val="en-US" w:eastAsia="zh-CN"/>
        </w:rPr>
        <w:t xml:space="preserve"> </w:t>
      </w:r>
      <w:r w:rsidR="005E75F3">
        <w:rPr>
          <w:rFonts w:ascii="Times New Roman" w:eastAsia="Microsoft YaHei UI" w:hAnsi="Times New Roman" w:cs="Times New Roman"/>
          <w:color w:val="000000"/>
          <w:kern w:val="0"/>
          <w:szCs w:val="21"/>
          <w:lang w:val="en-US" w:eastAsia="zh-CN"/>
        </w:rPr>
        <w:t>identity</w:t>
      </w:r>
      <w:r w:rsidR="00363DCA">
        <w:rPr>
          <w:rFonts w:ascii="Times New Roman" w:eastAsia="Microsoft YaHei UI" w:hAnsi="Times New Roman" w:cs="Times New Roman"/>
          <w:color w:val="000000"/>
          <w:kern w:val="0"/>
          <w:szCs w:val="21"/>
          <w:lang w:val="en-US" w:eastAsia="zh-CN"/>
        </w:rPr>
        <w:t xml:space="preserve"> of the applied conditional reconfiguration</w:t>
      </w:r>
      <w:r w:rsidR="008D4A45">
        <w:rPr>
          <w:rFonts w:ascii="Times New Roman" w:eastAsia="Microsoft YaHei UI" w:hAnsi="Times New Roman" w:cs="Times New Roman"/>
          <w:color w:val="000000"/>
          <w:kern w:val="0"/>
          <w:szCs w:val="21"/>
          <w:lang w:val="en-US" w:eastAsia="zh-CN"/>
        </w:rPr>
        <w:t>.</w:t>
      </w:r>
      <w:r w:rsidR="00EF74DA">
        <w:rPr>
          <w:rFonts w:ascii="Times New Roman" w:eastAsia="Microsoft YaHei UI" w:hAnsi="Times New Roman" w:cs="Times New Roman"/>
          <w:color w:val="000000"/>
          <w:kern w:val="0"/>
          <w:szCs w:val="21"/>
          <w:lang w:val="en-US" w:eastAsia="zh-CN"/>
        </w:rPr>
        <w:t xml:space="preserve"> The motivation </w:t>
      </w:r>
      <w:r w:rsidR="006D1C7C">
        <w:rPr>
          <w:rFonts w:ascii="Times New Roman" w:eastAsia="Microsoft YaHei UI" w:hAnsi="Times New Roman" w:cs="Times New Roman"/>
          <w:color w:val="000000"/>
          <w:kern w:val="0"/>
          <w:szCs w:val="21"/>
          <w:lang w:val="en-US" w:eastAsia="zh-CN"/>
        </w:rPr>
        <w:t xml:space="preserve">behind is to assist the MN to </w:t>
      </w:r>
      <w:r w:rsidR="006D1C7C" w:rsidRPr="00E64926">
        <w:rPr>
          <w:rFonts w:ascii="Times New Roman" w:eastAsia="Arial Unicode MS" w:hAnsi="Times New Roman" w:cs="Times New Roman"/>
          <w:kern w:val="0"/>
          <w:szCs w:val="20"/>
          <w:lang w:eastAsia="zh-CN"/>
        </w:rPr>
        <w:t>identify</w:t>
      </w:r>
      <w:r w:rsidR="006D1C7C">
        <w:rPr>
          <w:rFonts w:ascii="Times New Roman" w:eastAsia="Microsoft YaHei UI" w:hAnsi="Times New Roman" w:cs="Times New Roman"/>
          <w:color w:val="000000"/>
          <w:kern w:val="0"/>
          <w:szCs w:val="21"/>
          <w:lang w:val="en-US" w:eastAsia="zh-CN"/>
        </w:rPr>
        <w:t xml:space="preserve"> the target SN</w:t>
      </w:r>
      <w:r w:rsidR="007203C6">
        <w:rPr>
          <w:rFonts w:ascii="Times New Roman" w:eastAsia="Microsoft YaHei UI" w:hAnsi="Times New Roman" w:cs="Times New Roman"/>
          <w:color w:val="000000"/>
          <w:kern w:val="0"/>
          <w:szCs w:val="21"/>
          <w:lang w:val="en-US" w:eastAsia="zh-CN"/>
        </w:rPr>
        <w:t xml:space="preserve"> of the CPAC procedure. </w:t>
      </w:r>
      <w:r w:rsidR="003A00A5">
        <w:rPr>
          <w:rFonts w:ascii="Times New Roman" w:eastAsia="Microsoft YaHei UI" w:hAnsi="Times New Roman" w:cs="Times New Roman" w:hint="eastAsia"/>
          <w:color w:val="000000"/>
          <w:kern w:val="0"/>
          <w:szCs w:val="21"/>
          <w:lang w:val="en-US" w:eastAsia="zh-CN"/>
        </w:rPr>
        <w:t>During</w:t>
      </w:r>
      <w:r w:rsidR="003A00A5">
        <w:rPr>
          <w:rFonts w:ascii="Times New Roman" w:eastAsia="Microsoft YaHei UI" w:hAnsi="Times New Roman" w:cs="Times New Roman"/>
          <w:color w:val="000000"/>
          <w:kern w:val="0"/>
          <w:szCs w:val="21"/>
          <w:lang w:val="en-US" w:eastAsia="zh-CN"/>
        </w:rPr>
        <w:t xml:space="preserve"> </w:t>
      </w:r>
      <w:r w:rsidR="00292063">
        <w:rPr>
          <w:rFonts w:ascii="Times New Roman" w:eastAsia="Microsoft YaHei UI" w:hAnsi="Times New Roman" w:cs="Times New Roman"/>
          <w:color w:val="000000"/>
          <w:kern w:val="0"/>
          <w:szCs w:val="21"/>
          <w:lang w:val="en-US" w:eastAsia="zh-CN"/>
        </w:rPr>
        <w:t xml:space="preserve">previous </w:t>
      </w:r>
      <w:r w:rsidR="003A00A5">
        <w:rPr>
          <w:rFonts w:ascii="Times New Roman" w:eastAsia="Microsoft YaHei UI" w:hAnsi="Times New Roman" w:cs="Times New Roman"/>
          <w:color w:val="000000"/>
          <w:kern w:val="0"/>
          <w:szCs w:val="21"/>
          <w:lang w:val="en-US" w:eastAsia="zh-CN"/>
        </w:rPr>
        <w:t>meeting, it was agreed that</w:t>
      </w:r>
      <w:r w:rsidR="00945229">
        <w:rPr>
          <w:rFonts w:ascii="Times New Roman" w:eastAsia="Microsoft YaHei UI" w:hAnsi="Times New Roman" w:cs="Times New Roman"/>
          <w:color w:val="000000"/>
          <w:kern w:val="0"/>
          <w:szCs w:val="21"/>
          <w:lang w:val="en-US" w:eastAsia="zh-CN"/>
        </w:rPr>
        <w:t xml:space="preserve"> </w:t>
      </w:r>
      <w:r w:rsidR="00945229" w:rsidRPr="00945229">
        <w:rPr>
          <w:rFonts w:ascii="Times New Roman" w:eastAsia="Microsoft YaHei UI" w:hAnsi="Times New Roman" w:cs="Times New Roman"/>
          <w:color w:val="000000"/>
          <w:kern w:val="0"/>
          <w:szCs w:val="21"/>
          <w:lang w:val="en-US" w:eastAsia="zh-CN"/>
        </w:rPr>
        <w:t xml:space="preserve">upon execution of inter-SN SCG LTM, the UE sends an MN </w:t>
      </w:r>
      <w:proofErr w:type="spellStart"/>
      <w:r w:rsidR="00945229" w:rsidRPr="00945229">
        <w:rPr>
          <w:rFonts w:ascii="Times New Roman" w:eastAsia="Microsoft YaHei UI" w:hAnsi="Times New Roman" w:cs="Times New Roman"/>
          <w:color w:val="000000"/>
          <w:kern w:val="0"/>
          <w:szCs w:val="21"/>
          <w:lang w:val="en-US" w:eastAsia="zh-CN"/>
        </w:rPr>
        <w:t>RRCReconfigurationComplete</w:t>
      </w:r>
      <w:proofErr w:type="spellEnd"/>
      <w:r w:rsidR="00945229" w:rsidRPr="00945229">
        <w:rPr>
          <w:rFonts w:ascii="Times New Roman" w:eastAsia="Microsoft YaHei UI" w:hAnsi="Times New Roman" w:cs="Times New Roman"/>
          <w:color w:val="000000"/>
          <w:kern w:val="0"/>
          <w:szCs w:val="21"/>
          <w:lang w:val="en-US" w:eastAsia="zh-CN"/>
        </w:rPr>
        <w:t xml:space="preserve"> message to the MN, which includes an SN </w:t>
      </w:r>
      <w:proofErr w:type="spellStart"/>
      <w:r w:rsidR="00945229" w:rsidRPr="004046E2">
        <w:rPr>
          <w:rFonts w:ascii="Times New Roman" w:eastAsia="Arial Unicode MS" w:hAnsi="Times New Roman" w:cs="Times New Roman"/>
          <w:kern w:val="0"/>
          <w:szCs w:val="20"/>
          <w:lang w:eastAsia="zh-CN"/>
        </w:rPr>
        <w:t>RRCReconfigurationComplete</w:t>
      </w:r>
      <w:proofErr w:type="spellEnd"/>
      <w:r w:rsidR="00945229" w:rsidRPr="00945229">
        <w:rPr>
          <w:rFonts w:ascii="Times New Roman" w:eastAsia="Microsoft YaHei UI" w:hAnsi="Times New Roman" w:cs="Times New Roman"/>
          <w:color w:val="000000"/>
          <w:kern w:val="0"/>
          <w:szCs w:val="21"/>
          <w:lang w:val="en-US" w:eastAsia="zh-CN"/>
        </w:rPr>
        <w:t xml:space="preserve"> message.</w:t>
      </w:r>
      <w:r w:rsidR="004F2903">
        <w:rPr>
          <w:rFonts w:ascii="Times New Roman" w:eastAsia="Microsoft YaHei UI" w:hAnsi="Times New Roman" w:cs="Times New Roman"/>
          <w:color w:val="000000"/>
          <w:kern w:val="0"/>
          <w:szCs w:val="21"/>
          <w:lang w:val="en-US" w:eastAsia="zh-CN"/>
        </w:rPr>
        <w:t xml:space="preserve"> Similar as CPAC, </w:t>
      </w:r>
      <w:r w:rsidR="00AE73DC">
        <w:rPr>
          <w:rFonts w:ascii="Times New Roman" w:eastAsia="Microsoft YaHei UI" w:hAnsi="Times New Roman" w:cs="Times New Roman"/>
          <w:color w:val="000000"/>
          <w:kern w:val="0"/>
          <w:szCs w:val="21"/>
          <w:lang w:val="en-US" w:eastAsia="zh-CN"/>
        </w:rPr>
        <w:t xml:space="preserve">to assisted the </w:t>
      </w:r>
      <w:r w:rsidR="005D7C5D">
        <w:rPr>
          <w:rFonts w:ascii="Times New Roman" w:eastAsia="Microsoft YaHei UI" w:hAnsi="Times New Roman" w:cs="Times New Roman"/>
          <w:color w:val="000000"/>
          <w:kern w:val="0"/>
          <w:szCs w:val="21"/>
          <w:lang w:val="en-US" w:eastAsia="zh-CN"/>
        </w:rPr>
        <w:t xml:space="preserve">MN to identify the target SN, </w:t>
      </w:r>
      <w:r w:rsidR="004F2903">
        <w:rPr>
          <w:rFonts w:ascii="Times New Roman" w:eastAsia="Microsoft YaHei UI" w:hAnsi="Times New Roman" w:cs="Times New Roman"/>
          <w:color w:val="000000"/>
          <w:kern w:val="0"/>
          <w:szCs w:val="21"/>
          <w:lang w:val="en-US" w:eastAsia="zh-CN"/>
        </w:rPr>
        <w:t>the UE should include the identity of the applied LTM candidate configuration</w:t>
      </w:r>
      <w:r w:rsidR="005D7C5D">
        <w:rPr>
          <w:rFonts w:ascii="Times New Roman" w:eastAsia="Microsoft YaHei UI" w:hAnsi="Times New Roman" w:cs="Times New Roman"/>
          <w:color w:val="000000"/>
          <w:kern w:val="0"/>
          <w:szCs w:val="21"/>
          <w:lang w:val="en-US" w:eastAsia="zh-CN"/>
        </w:rPr>
        <w:t xml:space="preserve"> in the MN </w:t>
      </w:r>
      <w:proofErr w:type="spellStart"/>
      <w:r w:rsidR="005D7C5D">
        <w:rPr>
          <w:rFonts w:ascii="Times New Roman" w:eastAsia="Microsoft YaHei UI" w:hAnsi="Times New Roman" w:cs="Times New Roman"/>
          <w:color w:val="000000"/>
          <w:kern w:val="0"/>
          <w:szCs w:val="21"/>
          <w:lang w:val="en-US" w:eastAsia="zh-CN"/>
        </w:rPr>
        <w:t>RRCReconfigurationComplete</w:t>
      </w:r>
      <w:proofErr w:type="spellEnd"/>
      <w:r w:rsidR="005D7C5D">
        <w:rPr>
          <w:rFonts w:ascii="Times New Roman" w:eastAsia="Microsoft YaHei UI" w:hAnsi="Times New Roman" w:cs="Times New Roman"/>
          <w:color w:val="000000"/>
          <w:kern w:val="0"/>
          <w:szCs w:val="21"/>
          <w:lang w:val="en-US" w:eastAsia="zh-CN"/>
        </w:rPr>
        <w:t xml:space="preserve"> message</w:t>
      </w:r>
      <w:r w:rsidR="004F2903">
        <w:rPr>
          <w:rFonts w:ascii="Times New Roman" w:eastAsia="Microsoft YaHei UI" w:hAnsi="Times New Roman" w:cs="Times New Roman"/>
          <w:color w:val="000000"/>
          <w:kern w:val="0"/>
          <w:szCs w:val="21"/>
          <w:lang w:val="en-US" w:eastAsia="zh-CN"/>
        </w:rPr>
        <w:t>.</w:t>
      </w:r>
    </w:p>
    <w:p w14:paraId="41217F5C" w14:textId="77777777" w:rsidR="00A836D3" w:rsidRDefault="00A836D3" w:rsidP="00A836D3">
      <w:pPr>
        <w:widowControl/>
        <w:spacing w:after="120" w:line="240" w:lineRule="atLeast"/>
        <w:jc w:val="left"/>
        <w:rPr>
          <w:rFonts w:ascii="Times New Roman" w:eastAsia="Microsoft YaHei UI" w:hAnsi="Times New Roman" w:cs="Times New Roman"/>
          <w:color w:val="000000"/>
          <w:kern w:val="0"/>
          <w:szCs w:val="21"/>
          <w:lang w:val="en-US" w:eastAsia="zh-CN"/>
        </w:rPr>
      </w:pPr>
      <w:r w:rsidRPr="007211D8">
        <w:rPr>
          <w:rFonts w:ascii="Times New Roman" w:eastAsia="Microsoft YaHei UI" w:hAnsi="Times New Roman" w:cs="Times New Roman"/>
          <w:b/>
          <w:bCs/>
          <w:color w:val="000000"/>
          <w:kern w:val="0"/>
          <w:szCs w:val="21"/>
          <w:lang w:val="en-US" w:eastAsia="zh-CN"/>
        </w:rPr>
        <w:t>P</w:t>
      </w:r>
      <w:r w:rsidRPr="007211D8">
        <w:rPr>
          <w:rFonts w:ascii="Times New Roman" w:eastAsia="Microsoft YaHei UI" w:hAnsi="Times New Roman" w:cs="Times New Roman" w:hint="eastAsia"/>
          <w:b/>
          <w:bCs/>
          <w:color w:val="000000"/>
          <w:kern w:val="0"/>
          <w:szCs w:val="21"/>
          <w:lang w:val="en-US" w:eastAsia="zh-CN"/>
        </w:rPr>
        <w:t>roposal</w:t>
      </w:r>
      <w:r w:rsidRPr="007211D8">
        <w:rPr>
          <w:rFonts w:ascii="Times New Roman" w:eastAsia="Microsoft YaHei UI" w:hAnsi="Times New Roman" w:cs="Times New Roman"/>
          <w:b/>
          <w:bCs/>
          <w:color w:val="000000"/>
          <w:kern w:val="0"/>
          <w:szCs w:val="21"/>
          <w:lang w:val="en-US" w:eastAsia="zh-CN"/>
        </w:rPr>
        <w:t xml:space="preserve"> </w:t>
      </w:r>
      <w:r>
        <w:rPr>
          <w:rFonts w:ascii="Times New Roman" w:eastAsia="Microsoft YaHei UI" w:hAnsi="Times New Roman" w:cs="Times New Roman"/>
          <w:b/>
          <w:bCs/>
          <w:color w:val="000000"/>
          <w:kern w:val="0"/>
          <w:szCs w:val="21"/>
          <w:lang w:val="en-US" w:eastAsia="zh-CN"/>
        </w:rPr>
        <w:t>1</w:t>
      </w:r>
      <w:r w:rsidRPr="007211D8">
        <w:rPr>
          <w:rFonts w:ascii="Times New Roman" w:eastAsia="Microsoft YaHei UI" w:hAnsi="Times New Roman" w:cs="Times New Roman"/>
          <w:b/>
          <w:bCs/>
          <w:color w:val="000000"/>
          <w:kern w:val="0"/>
          <w:szCs w:val="21"/>
          <w:lang w:val="en-US" w:eastAsia="zh-CN"/>
        </w:rPr>
        <w:t xml:space="preserve">. </w:t>
      </w:r>
      <w:r>
        <w:rPr>
          <w:rFonts w:ascii="Times New Roman" w:eastAsia="Microsoft YaHei UI" w:hAnsi="Times New Roman" w:cs="Times New Roman"/>
          <w:b/>
          <w:bCs/>
          <w:color w:val="000000"/>
          <w:kern w:val="0"/>
          <w:szCs w:val="21"/>
          <w:lang w:val="en-US" w:eastAsia="zh-CN"/>
        </w:rPr>
        <w:t xml:space="preserve">For inter-CU SCG LTM, to assist the MN to identify the target SN, </w:t>
      </w:r>
      <w:r w:rsidRPr="007211D8">
        <w:rPr>
          <w:rFonts w:ascii="Times New Roman" w:eastAsia="Microsoft YaHei UI" w:hAnsi="Times New Roman" w:cs="Times New Roman" w:hint="eastAsia"/>
          <w:b/>
          <w:bCs/>
          <w:color w:val="000000"/>
          <w:kern w:val="0"/>
          <w:szCs w:val="21"/>
          <w:lang w:val="en-US" w:eastAsia="zh-CN"/>
        </w:rPr>
        <w:t>UE</w:t>
      </w:r>
      <w:r w:rsidRPr="007211D8">
        <w:rPr>
          <w:rFonts w:ascii="Times New Roman" w:eastAsia="Microsoft YaHei UI" w:hAnsi="Times New Roman" w:cs="Times New Roman"/>
          <w:b/>
          <w:bCs/>
          <w:color w:val="000000"/>
          <w:kern w:val="0"/>
          <w:szCs w:val="21"/>
          <w:lang w:val="en-US" w:eastAsia="zh-CN"/>
        </w:rPr>
        <w:t xml:space="preserve"> includes the </w:t>
      </w:r>
      <w:r>
        <w:rPr>
          <w:rFonts w:ascii="Times New Roman" w:eastAsia="Microsoft YaHei UI" w:hAnsi="Times New Roman" w:cs="Times New Roman"/>
          <w:b/>
          <w:bCs/>
          <w:color w:val="000000"/>
          <w:kern w:val="0"/>
          <w:szCs w:val="21"/>
          <w:lang w:val="en-US" w:eastAsia="zh-CN"/>
        </w:rPr>
        <w:t xml:space="preserve">identity of </w:t>
      </w:r>
      <w:r w:rsidRPr="007211D8">
        <w:rPr>
          <w:rFonts w:ascii="Times New Roman" w:eastAsia="Microsoft YaHei UI" w:hAnsi="Times New Roman" w:cs="Times New Roman"/>
          <w:b/>
          <w:bCs/>
          <w:color w:val="000000"/>
          <w:kern w:val="0"/>
          <w:szCs w:val="21"/>
          <w:lang w:val="en-US" w:eastAsia="zh-CN"/>
        </w:rPr>
        <w:t>applied LTM candidate configuration in</w:t>
      </w:r>
      <w:r>
        <w:rPr>
          <w:rFonts w:ascii="Times New Roman" w:eastAsia="Microsoft YaHei UI" w:hAnsi="Times New Roman" w:cs="Times New Roman"/>
          <w:b/>
          <w:bCs/>
          <w:color w:val="000000"/>
          <w:kern w:val="0"/>
          <w:szCs w:val="21"/>
          <w:lang w:val="en-US" w:eastAsia="zh-CN"/>
        </w:rPr>
        <w:t xml:space="preserve"> the</w:t>
      </w:r>
      <w:r w:rsidRPr="007211D8">
        <w:rPr>
          <w:rFonts w:ascii="Times New Roman" w:eastAsia="Microsoft YaHei UI" w:hAnsi="Times New Roman" w:cs="Times New Roman"/>
          <w:b/>
          <w:bCs/>
          <w:color w:val="000000"/>
          <w:kern w:val="0"/>
          <w:szCs w:val="21"/>
          <w:lang w:val="en-US" w:eastAsia="zh-CN"/>
        </w:rPr>
        <w:t xml:space="preserve"> MN </w:t>
      </w:r>
      <w:proofErr w:type="spellStart"/>
      <w:r w:rsidRPr="007211D8">
        <w:rPr>
          <w:rFonts w:ascii="Times New Roman" w:eastAsia="Microsoft YaHei UI" w:hAnsi="Times New Roman" w:cs="Times New Roman"/>
          <w:b/>
          <w:bCs/>
          <w:color w:val="000000"/>
          <w:kern w:val="0"/>
          <w:szCs w:val="21"/>
          <w:lang w:val="en-US" w:eastAsia="zh-CN"/>
        </w:rPr>
        <w:t>RRCReconfigurationComplete</w:t>
      </w:r>
      <w:proofErr w:type="spellEnd"/>
      <w:r w:rsidRPr="007211D8">
        <w:rPr>
          <w:rFonts w:ascii="Times New Roman" w:eastAsia="Microsoft YaHei UI" w:hAnsi="Times New Roman" w:cs="Times New Roman"/>
          <w:b/>
          <w:bCs/>
          <w:color w:val="000000"/>
          <w:kern w:val="0"/>
          <w:szCs w:val="21"/>
          <w:lang w:val="en-US" w:eastAsia="zh-CN"/>
        </w:rPr>
        <w:t xml:space="preserve"> message</w:t>
      </w:r>
      <w:r>
        <w:rPr>
          <w:rFonts w:ascii="Times New Roman" w:eastAsia="Microsoft YaHei UI" w:hAnsi="Times New Roman" w:cs="Times New Roman"/>
          <w:color w:val="000000"/>
          <w:kern w:val="0"/>
          <w:szCs w:val="21"/>
          <w:lang w:val="en-US" w:eastAsia="zh-CN"/>
        </w:rPr>
        <w:t>.</w:t>
      </w:r>
    </w:p>
    <w:p w14:paraId="49A7B041" w14:textId="77777777" w:rsidR="00A836D3" w:rsidRPr="00A836D3" w:rsidRDefault="00A836D3" w:rsidP="004046E2">
      <w:pPr>
        <w:widowControl/>
        <w:spacing w:after="120" w:line="240" w:lineRule="atLeast"/>
        <w:rPr>
          <w:rFonts w:ascii="Times New Roman" w:eastAsia="Microsoft YaHei UI" w:hAnsi="Times New Roman" w:cs="Times New Roman"/>
          <w:color w:val="000000"/>
          <w:kern w:val="0"/>
          <w:szCs w:val="21"/>
          <w:lang w:val="en-US" w:eastAsia="zh-CN"/>
        </w:rPr>
      </w:pPr>
    </w:p>
    <w:p w14:paraId="068FB858" w14:textId="32A91C22" w:rsidR="007211D8" w:rsidRDefault="008C31A0" w:rsidP="004046E2">
      <w:pPr>
        <w:widowControl/>
        <w:spacing w:after="120" w:line="240" w:lineRule="atLeast"/>
        <w:rPr>
          <w:rFonts w:ascii="Times New Roman" w:eastAsia="Microsoft YaHei UI" w:hAnsi="Times New Roman" w:cs="Times New Roman"/>
          <w:color w:val="000000"/>
          <w:kern w:val="0"/>
          <w:szCs w:val="21"/>
          <w:lang w:val="en-US" w:eastAsia="zh-CN"/>
        </w:rPr>
      </w:pPr>
      <w:r>
        <w:rPr>
          <w:rFonts w:ascii="Times New Roman" w:eastAsia="Microsoft YaHei UI" w:hAnsi="Times New Roman" w:cs="Times New Roman"/>
          <w:color w:val="000000"/>
          <w:kern w:val="0"/>
          <w:szCs w:val="21"/>
          <w:lang w:val="en-US" w:eastAsia="zh-CN"/>
        </w:rPr>
        <w:t>Additionally, in Rel-18</w:t>
      </w:r>
      <w:r w:rsidR="00533A5F">
        <w:rPr>
          <w:rFonts w:ascii="Times New Roman" w:eastAsia="Microsoft YaHei UI" w:hAnsi="Times New Roman" w:cs="Times New Roman"/>
          <w:color w:val="000000"/>
          <w:kern w:val="0"/>
          <w:szCs w:val="21"/>
          <w:lang w:val="en-US" w:eastAsia="zh-CN"/>
        </w:rPr>
        <w:t xml:space="preserve"> intra-CU LTM, it was agree</w:t>
      </w:r>
      <w:r w:rsidR="00957ABC">
        <w:rPr>
          <w:rFonts w:ascii="Times New Roman" w:eastAsia="Microsoft YaHei UI" w:hAnsi="Times New Roman" w:cs="Times New Roman"/>
          <w:color w:val="000000"/>
          <w:kern w:val="0"/>
          <w:szCs w:val="21"/>
          <w:lang w:val="en-US" w:eastAsia="zh-CN"/>
        </w:rPr>
        <w:t>d</w:t>
      </w:r>
      <w:r w:rsidR="00533A5F">
        <w:rPr>
          <w:rFonts w:ascii="Times New Roman" w:eastAsia="Microsoft YaHei UI" w:hAnsi="Times New Roman" w:cs="Times New Roman"/>
          <w:color w:val="000000"/>
          <w:kern w:val="0"/>
          <w:szCs w:val="21"/>
          <w:lang w:val="en-US" w:eastAsia="zh-CN"/>
        </w:rPr>
        <w:t xml:space="preserve"> to include</w:t>
      </w:r>
      <w:r w:rsidR="00AD5BD0">
        <w:rPr>
          <w:rFonts w:ascii="Times New Roman" w:eastAsia="Microsoft YaHei UI" w:hAnsi="Times New Roman" w:cs="Times New Roman"/>
          <w:color w:val="000000"/>
          <w:kern w:val="0"/>
          <w:szCs w:val="21"/>
          <w:lang w:val="en-US" w:eastAsia="zh-CN"/>
        </w:rPr>
        <w:t xml:space="preserve"> the </w:t>
      </w:r>
      <w:r w:rsidR="005E75F3">
        <w:rPr>
          <w:rFonts w:ascii="Times New Roman" w:eastAsia="Microsoft YaHei UI" w:hAnsi="Times New Roman" w:cs="Times New Roman"/>
          <w:color w:val="000000"/>
          <w:kern w:val="0"/>
          <w:szCs w:val="21"/>
          <w:lang w:val="en-US" w:eastAsia="zh-CN"/>
        </w:rPr>
        <w:t>identity</w:t>
      </w:r>
      <w:r w:rsidR="00AD5BD0">
        <w:rPr>
          <w:rFonts w:ascii="Times New Roman" w:eastAsia="Microsoft YaHei UI" w:hAnsi="Times New Roman" w:cs="Times New Roman"/>
          <w:color w:val="000000"/>
          <w:kern w:val="0"/>
          <w:szCs w:val="21"/>
          <w:lang w:val="en-US" w:eastAsia="zh-CN"/>
        </w:rPr>
        <w:t xml:space="preserve"> of the</w:t>
      </w:r>
      <w:r w:rsidR="00533A5F">
        <w:rPr>
          <w:rFonts w:ascii="Times New Roman" w:eastAsia="Microsoft YaHei UI" w:hAnsi="Times New Roman" w:cs="Times New Roman"/>
          <w:color w:val="000000"/>
          <w:kern w:val="0"/>
          <w:szCs w:val="21"/>
          <w:lang w:val="en-US" w:eastAsia="zh-CN"/>
        </w:rPr>
        <w:t xml:space="preserve"> </w:t>
      </w:r>
      <w:r w:rsidR="00B82E3C">
        <w:rPr>
          <w:rFonts w:ascii="Times New Roman" w:eastAsia="Microsoft YaHei UI" w:hAnsi="Times New Roman" w:cs="Times New Roman"/>
          <w:color w:val="000000"/>
          <w:kern w:val="0"/>
          <w:szCs w:val="21"/>
          <w:lang w:val="en-US" w:eastAsia="zh-CN"/>
        </w:rPr>
        <w:t>applied LTM candidate configuration i</w:t>
      </w:r>
      <w:r w:rsidR="00AD5BD0">
        <w:rPr>
          <w:rFonts w:ascii="Times New Roman" w:eastAsia="Microsoft YaHei UI" w:hAnsi="Times New Roman" w:cs="Times New Roman"/>
          <w:color w:val="000000"/>
          <w:kern w:val="0"/>
          <w:szCs w:val="21"/>
          <w:lang w:val="en-US" w:eastAsia="zh-CN"/>
        </w:rPr>
        <w:t xml:space="preserve">n the </w:t>
      </w:r>
      <w:proofErr w:type="spellStart"/>
      <w:r w:rsidR="00AD5BD0">
        <w:rPr>
          <w:rFonts w:ascii="Times New Roman" w:eastAsia="Microsoft YaHei UI" w:hAnsi="Times New Roman" w:cs="Times New Roman"/>
          <w:color w:val="000000"/>
          <w:kern w:val="0"/>
          <w:szCs w:val="21"/>
          <w:lang w:val="en-US" w:eastAsia="zh-CN"/>
        </w:rPr>
        <w:t>RRCReconfigurationComplete</w:t>
      </w:r>
      <w:proofErr w:type="spellEnd"/>
      <w:r w:rsidR="00AD5BD0">
        <w:rPr>
          <w:rFonts w:ascii="Times New Roman" w:eastAsia="Microsoft YaHei UI" w:hAnsi="Times New Roman" w:cs="Times New Roman"/>
          <w:color w:val="000000"/>
          <w:kern w:val="0"/>
          <w:szCs w:val="21"/>
          <w:lang w:val="en-US" w:eastAsia="zh-CN"/>
        </w:rPr>
        <w:t xml:space="preserve"> message, with the motivation behind is to</w:t>
      </w:r>
      <w:r w:rsidR="0066494B">
        <w:rPr>
          <w:rFonts w:ascii="Times New Roman" w:eastAsia="Microsoft YaHei UI" w:hAnsi="Times New Roman" w:cs="Times New Roman"/>
          <w:color w:val="000000"/>
          <w:kern w:val="0"/>
          <w:szCs w:val="21"/>
          <w:lang w:val="en-US" w:eastAsia="zh-CN"/>
        </w:rPr>
        <w:t xml:space="preserve"> indicate to the </w:t>
      </w:r>
      <w:proofErr w:type="spellStart"/>
      <w:r w:rsidR="0066494B">
        <w:rPr>
          <w:rFonts w:ascii="Times New Roman" w:eastAsia="Microsoft YaHei UI" w:hAnsi="Times New Roman" w:cs="Times New Roman"/>
          <w:color w:val="000000"/>
          <w:kern w:val="0"/>
          <w:szCs w:val="21"/>
          <w:lang w:val="en-US" w:eastAsia="zh-CN"/>
        </w:rPr>
        <w:t>gNB</w:t>
      </w:r>
      <w:proofErr w:type="spellEnd"/>
      <w:r w:rsidR="0066494B">
        <w:rPr>
          <w:rFonts w:ascii="Times New Roman" w:eastAsia="Microsoft YaHei UI" w:hAnsi="Times New Roman" w:cs="Times New Roman"/>
          <w:color w:val="000000"/>
          <w:kern w:val="0"/>
          <w:szCs w:val="21"/>
          <w:lang w:val="en-US" w:eastAsia="zh-CN"/>
        </w:rPr>
        <w:t>-</w:t>
      </w:r>
      <w:r w:rsidR="0066494B">
        <w:rPr>
          <w:rFonts w:ascii="Times New Roman" w:eastAsia="Microsoft YaHei UI" w:hAnsi="Times New Roman" w:cs="Times New Roman" w:hint="eastAsia"/>
          <w:color w:val="000000"/>
          <w:kern w:val="0"/>
          <w:szCs w:val="21"/>
          <w:lang w:val="en-US" w:eastAsia="zh-CN"/>
        </w:rPr>
        <w:t>CU</w:t>
      </w:r>
      <w:r w:rsidR="0066494B">
        <w:rPr>
          <w:rFonts w:ascii="Times New Roman" w:eastAsia="Microsoft YaHei UI" w:hAnsi="Times New Roman" w:cs="Times New Roman"/>
          <w:color w:val="000000"/>
          <w:kern w:val="0"/>
          <w:szCs w:val="21"/>
          <w:lang w:val="en-US" w:eastAsia="zh-CN"/>
        </w:rPr>
        <w:t xml:space="preserve"> that </w:t>
      </w:r>
      <w:r w:rsidR="008E3064">
        <w:rPr>
          <w:rFonts w:ascii="Times New Roman" w:eastAsia="Microsoft YaHei UI" w:hAnsi="Times New Roman" w:cs="Times New Roman"/>
          <w:color w:val="000000"/>
          <w:kern w:val="0"/>
          <w:szCs w:val="21"/>
          <w:lang w:val="en-US" w:eastAsia="zh-CN"/>
        </w:rPr>
        <w:t xml:space="preserve">the </w:t>
      </w:r>
      <w:proofErr w:type="spellStart"/>
      <w:r w:rsidR="008E3064">
        <w:rPr>
          <w:rFonts w:ascii="Times New Roman" w:eastAsia="Microsoft YaHei UI" w:hAnsi="Times New Roman" w:cs="Times New Roman"/>
          <w:color w:val="000000"/>
          <w:kern w:val="0"/>
          <w:szCs w:val="21"/>
          <w:lang w:val="en-US" w:eastAsia="zh-CN"/>
        </w:rPr>
        <w:t>RRCReconfigurationComplete</w:t>
      </w:r>
      <w:proofErr w:type="spellEnd"/>
      <w:r w:rsidR="008E3064">
        <w:rPr>
          <w:rFonts w:ascii="Times New Roman" w:eastAsia="Microsoft YaHei UI" w:hAnsi="Times New Roman" w:cs="Times New Roman"/>
          <w:color w:val="000000"/>
          <w:kern w:val="0"/>
          <w:szCs w:val="21"/>
          <w:lang w:val="en-US" w:eastAsia="zh-CN"/>
        </w:rPr>
        <w:t xml:space="preserve"> is </w:t>
      </w:r>
      <w:r w:rsidR="00780C91">
        <w:rPr>
          <w:rFonts w:ascii="Times New Roman" w:eastAsia="Microsoft YaHei UI" w:hAnsi="Times New Roman" w:cs="Times New Roman"/>
          <w:color w:val="000000"/>
          <w:kern w:val="0"/>
          <w:szCs w:val="21"/>
          <w:lang w:val="en-US" w:eastAsia="zh-CN"/>
        </w:rPr>
        <w:t xml:space="preserve">for the LTM cell switch procedure, in case that LTM and CHO </w:t>
      </w:r>
      <w:r w:rsidR="003A7252">
        <w:rPr>
          <w:rFonts w:ascii="Times New Roman" w:eastAsia="Microsoft YaHei UI" w:hAnsi="Times New Roman" w:cs="Times New Roman"/>
          <w:color w:val="000000"/>
          <w:kern w:val="0"/>
          <w:szCs w:val="21"/>
          <w:lang w:val="en-US" w:eastAsia="zh-CN"/>
        </w:rPr>
        <w:t>are</w:t>
      </w:r>
      <w:r w:rsidR="00780C91">
        <w:rPr>
          <w:rFonts w:ascii="Times New Roman" w:eastAsia="Microsoft YaHei UI" w:hAnsi="Times New Roman" w:cs="Times New Roman"/>
          <w:color w:val="000000"/>
          <w:kern w:val="0"/>
          <w:szCs w:val="21"/>
          <w:lang w:val="en-US" w:eastAsia="zh-CN"/>
        </w:rPr>
        <w:t xml:space="preserve"> configured for the same </w:t>
      </w:r>
      <w:r w:rsidR="003A7252">
        <w:rPr>
          <w:rFonts w:ascii="Times New Roman" w:eastAsia="Microsoft YaHei UI" w:hAnsi="Times New Roman" w:cs="Times New Roman"/>
          <w:color w:val="000000"/>
          <w:kern w:val="0"/>
          <w:szCs w:val="21"/>
          <w:lang w:val="en-US" w:eastAsia="zh-CN"/>
        </w:rPr>
        <w:t xml:space="preserve">candidate </w:t>
      </w:r>
      <w:r w:rsidR="00780C91">
        <w:rPr>
          <w:rFonts w:ascii="Times New Roman" w:eastAsia="Microsoft YaHei UI" w:hAnsi="Times New Roman" w:cs="Times New Roman"/>
          <w:color w:val="000000"/>
          <w:kern w:val="0"/>
          <w:szCs w:val="21"/>
          <w:lang w:val="en-US" w:eastAsia="zh-CN"/>
        </w:rPr>
        <w:t xml:space="preserve">cell, or multiple LTM configuration </w:t>
      </w:r>
      <w:r w:rsidR="004D1B2E">
        <w:rPr>
          <w:rFonts w:ascii="Times New Roman" w:eastAsia="Microsoft YaHei UI" w:hAnsi="Times New Roman" w:cs="Times New Roman"/>
          <w:color w:val="000000"/>
          <w:kern w:val="0"/>
          <w:szCs w:val="21"/>
          <w:lang w:val="en-US" w:eastAsia="zh-CN"/>
        </w:rPr>
        <w:t>are</w:t>
      </w:r>
      <w:r w:rsidR="00780C91">
        <w:rPr>
          <w:rFonts w:ascii="Times New Roman" w:eastAsia="Microsoft YaHei UI" w:hAnsi="Times New Roman" w:cs="Times New Roman"/>
          <w:color w:val="000000"/>
          <w:kern w:val="0"/>
          <w:szCs w:val="21"/>
          <w:lang w:val="en-US" w:eastAsia="zh-CN"/>
        </w:rPr>
        <w:t xml:space="preserve"> </w:t>
      </w:r>
      <w:r w:rsidR="00167005">
        <w:rPr>
          <w:rFonts w:ascii="Times New Roman" w:eastAsia="Microsoft YaHei UI" w:hAnsi="Times New Roman" w:cs="Times New Roman"/>
          <w:color w:val="000000"/>
          <w:kern w:val="0"/>
          <w:szCs w:val="21"/>
          <w:lang w:val="en-US" w:eastAsia="zh-CN"/>
        </w:rPr>
        <w:t xml:space="preserve">associated with </w:t>
      </w:r>
      <w:r w:rsidR="003A7252">
        <w:rPr>
          <w:rFonts w:ascii="Times New Roman" w:eastAsia="Microsoft YaHei UI" w:hAnsi="Times New Roman" w:cs="Times New Roman"/>
          <w:color w:val="000000"/>
          <w:kern w:val="0"/>
          <w:szCs w:val="21"/>
          <w:lang w:val="en-US" w:eastAsia="zh-CN"/>
        </w:rPr>
        <w:t>the same candidate</w:t>
      </w:r>
      <w:r w:rsidR="00167005">
        <w:rPr>
          <w:rFonts w:ascii="Times New Roman" w:eastAsia="Microsoft YaHei UI" w:hAnsi="Times New Roman" w:cs="Times New Roman"/>
          <w:color w:val="000000"/>
          <w:kern w:val="0"/>
          <w:szCs w:val="21"/>
          <w:lang w:val="en-US" w:eastAsia="zh-CN"/>
        </w:rPr>
        <w:t xml:space="preserve"> cell</w:t>
      </w:r>
      <w:r w:rsidR="00780C91">
        <w:rPr>
          <w:rFonts w:ascii="Times New Roman" w:eastAsia="Microsoft YaHei UI" w:hAnsi="Times New Roman" w:cs="Times New Roman"/>
          <w:color w:val="000000"/>
          <w:kern w:val="0"/>
          <w:szCs w:val="21"/>
          <w:lang w:val="en-US" w:eastAsia="zh-CN"/>
        </w:rPr>
        <w:t>.</w:t>
      </w:r>
      <w:r w:rsidR="00AA5C60">
        <w:rPr>
          <w:rFonts w:ascii="Times New Roman" w:eastAsia="Microsoft YaHei UI" w:hAnsi="Times New Roman" w:cs="Times New Roman"/>
          <w:color w:val="000000"/>
          <w:kern w:val="0"/>
          <w:szCs w:val="21"/>
          <w:lang w:val="en-US" w:eastAsia="zh-CN"/>
        </w:rPr>
        <w:t xml:space="preserve"> The corresponding chairman</w:t>
      </w:r>
      <w:r w:rsidR="004D1B2E">
        <w:rPr>
          <w:rFonts w:ascii="Times New Roman" w:eastAsia="Microsoft YaHei UI" w:hAnsi="Times New Roman" w:cs="Times New Roman"/>
          <w:color w:val="000000"/>
          <w:kern w:val="0"/>
          <w:szCs w:val="21"/>
          <w:lang w:val="en-US" w:eastAsia="zh-CN"/>
        </w:rPr>
        <w:t>’s</w:t>
      </w:r>
      <w:r w:rsidR="00AA5C60">
        <w:rPr>
          <w:rFonts w:ascii="Times New Roman" w:eastAsia="Microsoft YaHei UI" w:hAnsi="Times New Roman" w:cs="Times New Roman"/>
          <w:color w:val="000000"/>
          <w:kern w:val="0"/>
          <w:szCs w:val="21"/>
          <w:lang w:val="en-US" w:eastAsia="zh-CN"/>
        </w:rPr>
        <w:t xml:space="preserve"> note can be seen in the below table.</w:t>
      </w:r>
      <w:r w:rsidR="00167005">
        <w:rPr>
          <w:rFonts w:ascii="Times New Roman" w:eastAsia="Microsoft YaHei UI" w:hAnsi="Times New Roman" w:cs="Times New Roman"/>
          <w:color w:val="000000"/>
          <w:kern w:val="0"/>
          <w:szCs w:val="21"/>
          <w:lang w:val="en-US" w:eastAsia="zh-CN"/>
        </w:rPr>
        <w:t xml:space="preserve"> </w:t>
      </w:r>
      <w:r w:rsidR="00724796">
        <w:rPr>
          <w:rFonts w:ascii="Times New Roman" w:eastAsia="Microsoft YaHei UI" w:hAnsi="Times New Roman" w:cs="Times New Roman"/>
          <w:color w:val="000000"/>
          <w:kern w:val="0"/>
          <w:szCs w:val="21"/>
          <w:lang w:val="en-US" w:eastAsia="zh-CN"/>
        </w:rPr>
        <w:t xml:space="preserve">For </w:t>
      </w:r>
      <w:r w:rsidR="003A7252">
        <w:rPr>
          <w:rFonts w:ascii="Times New Roman" w:eastAsia="Microsoft YaHei UI" w:hAnsi="Times New Roman" w:cs="Times New Roman"/>
          <w:color w:val="000000"/>
          <w:kern w:val="0"/>
          <w:szCs w:val="21"/>
          <w:lang w:val="en-US" w:eastAsia="zh-CN"/>
        </w:rPr>
        <w:t xml:space="preserve">SN/SCG, it is also possible that LTM </w:t>
      </w:r>
      <w:r w:rsidR="00422D6E">
        <w:rPr>
          <w:rFonts w:ascii="Times New Roman" w:eastAsia="Microsoft YaHei UI" w:hAnsi="Times New Roman" w:cs="Times New Roman"/>
          <w:color w:val="000000"/>
          <w:kern w:val="0"/>
          <w:szCs w:val="21"/>
          <w:lang w:val="en-US" w:eastAsia="zh-CN"/>
        </w:rPr>
        <w:t>and</w:t>
      </w:r>
      <w:r w:rsidR="003A7252">
        <w:rPr>
          <w:rFonts w:ascii="Times New Roman" w:eastAsia="Microsoft YaHei UI" w:hAnsi="Times New Roman" w:cs="Times New Roman"/>
          <w:color w:val="000000"/>
          <w:kern w:val="0"/>
          <w:szCs w:val="21"/>
          <w:lang w:val="en-US" w:eastAsia="zh-CN"/>
        </w:rPr>
        <w:t xml:space="preserve"> CPAC are configured for the same candidate </w:t>
      </w:r>
      <w:proofErr w:type="spellStart"/>
      <w:r w:rsidR="00BD3DB2">
        <w:rPr>
          <w:rFonts w:ascii="Times New Roman" w:eastAsia="Microsoft YaHei UI" w:hAnsi="Times New Roman" w:cs="Times New Roman"/>
          <w:color w:val="000000"/>
          <w:kern w:val="0"/>
          <w:szCs w:val="21"/>
          <w:lang w:val="en-US" w:eastAsia="zh-CN"/>
        </w:rPr>
        <w:t>PSC</w:t>
      </w:r>
      <w:r w:rsidR="003A7252">
        <w:rPr>
          <w:rFonts w:ascii="Times New Roman" w:eastAsia="Microsoft YaHei UI" w:hAnsi="Times New Roman" w:cs="Times New Roman"/>
          <w:color w:val="000000"/>
          <w:kern w:val="0"/>
          <w:szCs w:val="21"/>
          <w:lang w:val="en-US" w:eastAsia="zh-CN"/>
        </w:rPr>
        <w:t>ell</w:t>
      </w:r>
      <w:proofErr w:type="spellEnd"/>
      <w:r w:rsidR="003A7252">
        <w:rPr>
          <w:rFonts w:ascii="Times New Roman" w:eastAsia="Microsoft YaHei UI" w:hAnsi="Times New Roman" w:cs="Times New Roman"/>
          <w:color w:val="000000"/>
          <w:kern w:val="0"/>
          <w:szCs w:val="21"/>
          <w:lang w:val="en-US" w:eastAsia="zh-CN"/>
        </w:rPr>
        <w:t xml:space="preserve">, or multiple LTM configuration are associated with the same candidate </w:t>
      </w:r>
      <w:proofErr w:type="spellStart"/>
      <w:r w:rsidR="00BD3DB2">
        <w:rPr>
          <w:rFonts w:ascii="Times New Roman" w:eastAsia="Microsoft YaHei UI" w:hAnsi="Times New Roman" w:cs="Times New Roman"/>
          <w:color w:val="000000"/>
          <w:kern w:val="0"/>
          <w:szCs w:val="21"/>
          <w:lang w:val="en-US" w:eastAsia="zh-CN"/>
        </w:rPr>
        <w:t>PSC</w:t>
      </w:r>
      <w:r w:rsidR="003A7252">
        <w:rPr>
          <w:rFonts w:ascii="Times New Roman" w:eastAsia="Microsoft YaHei UI" w:hAnsi="Times New Roman" w:cs="Times New Roman"/>
          <w:color w:val="000000"/>
          <w:kern w:val="0"/>
          <w:szCs w:val="21"/>
          <w:lang w:val="en-US" w:eastAsia="zh-CN"/>
        </w:rPr>
        <w:t>ell</w:t>
      </w:r>
      <w:proofErr w:type="spellEnd"/>
      <w:r w:rsidR="003A7252">
        <w:rPr>
          <w:rFonts w:ascii="Times New Roman" w:eastAsia="Microsoft YaHei UI" w:hAnsi="Times New Roman" w:cs="Times New Roman"/>
          <w:color w:val="000000"/>
          <w:kern w:val="0"/>
          <w:szCs w:val="21"/>
          <w:lang w:val="en-US" w:eastAsia="zh-CN"/>
        </w:rPr>
        <w:t xml:space="preserve">. </w:t>
      </w:r>
      <w:r w:rsidR="00167005">
        <w:rPr>
          <w:rFonts w:ascii="Times New Roman" w:eastAsia="Microsoft YaHei UI" w:hAnsi="Times New Roman" w:cs="Times New Roman"/>
          <w:color w:val="000000"/>
          <w:kern w:val="0"/>
          <w:szCs w:val="21"/>
          <w:lang w:val="en-US" w:eastAsia="zh-CN"/>
        </w:rPr>
        <w:t xml:space="preserve">Therefore, </w:t>
      </w:r>
      <w:r w:rsidR="00AA5C60">
        <w:rPr>
          <w:rFonts w:ascii="Times New Roman" w:eastAsia="Microsoft YaHei UI" w:hAnsi="Times New Roman" w:cs="Times New Roman"/>
          <w:color w:val="000000"/>
          <w:kern w:val="0"/>
          <w:szCs w:val="21"/>
          <w:lang w:val="en-US" w:eastAsia="zh-CN"/>
        </w:rPr>
        <w:t>for inter-CU SCG LTM,</w:t>
      </w:r>
      <w:r w:rsidR="005D7C5D">
        <w:rPr>
          <w:rFonts w:ascii="Times New Roman" w:eastAsia="Microsoft YaHei UI" w:hAnsi="Times New Roman" w:cs="Times New Roman"/>
          <w:color w:val="000000"/>
          <w:kern w:val="0"/>
          <w:szCs w:val="21"/>
          <w:lang w:val="en-US" w:eastAsia="zh-CN"/>
        </w:rPr>
        <w:t xml:space="preserve"> to assist the target </w:t>
      </w:r>
      <w:r w:rsidR="00D4295D">
        <w:rPr>
          <w:rFonts w:ascii="Times New Roman" w:eastAsia="Microsoft YaHei UI" w:hAnsi="Times New Roman" w:cs="Times New Roman"/>
          <w:color w:val="000000"/>
          <w:kern w:val="0"/>
          <w:szCs w:val="21"/>
          <w:lang w:val="en-US" w:eastAsia="zh-CN"/>
        </w:rPr>
        <w:t>SN to ident</w:t>
      </w:r>
      <w:r w:rsidR="004D1B2E">
        <w:rPr>
          <w:rFonts w:ascii="Times New Roman" w:eastAsia="Microsoft YaHei UI" w:hAnsi="Times New Roman" w:cs="Times New Roman"/>
          <w:color w:val="000000"/>
          <w:kern w:val="0"/>
          <w:szCs w:val="21"/>
          <w:lang w:val="en-US" w:eastAsia="zh-CN"/>
        </w:rPr>
        <w:t xml:space="preserve">ify </w:t>
      </w:r>
      <w:r w:rsidR="00D4295D">
        <w:rPr>
          <w:rFonts w:ascii="Times New Roman" w:eastAsia="Microsoft YaHei UI" w:hAnsi="Times New Roman" w:cs="Times New Roman"/>
          <w:color w:val="000000"/>
          <w:kern w:val="0"/>
          <w:szCs w:val="21"/>
          <w:lang w:val="en-US" w:eastAsia="zh-CN"/>
        </w:rPr>
        <w:t>the applied LTM candidate configuration,</w:t>
      </w:r>
      <w:r w:rsidR="00AA5C60">
        <w:rPr>
          <w:rFonts w:ascii="Times New Roman" w:eastAsia="Microsoft YaHei UI" w:hAnsi="Times New Roman" w:cs="Times New Roman"/>
          <w:color w:val="000000"/>
          <w:kern w:val="0"/>
          <w:szCs w:val="21"/>
          <w:lang w:val="en-US" w:eastAsia="zh-CN"/>
        </w:rPr>
        <w:t xml:space="preserve"> the UE should also include</w:t>
      </w:r>
      <w:r w:rsidR="004D1B2E">
        <w:rPr>
          <w:rFonts w:ascii="Times New Roman" w:eastAsia="Microsoft YaHei UI" w:hAnsi="Times New Roman" w:cs="Times New Roman"/>
          <w:color w:val="000000"/>
          <w:kern w:val="0"/>
          <w:szCs w:val="21"/>
          <w:lang w:val="en-US" w:eastAsia="zh-CN"/>
        </w:rPr>
        <w:t xml:space="preserve"> the identity of the applied LTM candidate configuration</w:t>
      </w:r>
      <w:r w:rsidR="00AA5C60">
        <w:rPr>
          <w:rFonts w:ascii="Times New Roman" w:eastAsia="Microsoft YaHei UI" w:hAnsi="Times New Roman" w:cs="Times New Roman"/>
          <w:color w:val="000000"/>
          <w:kern w:val="0"/>
          <w:szCs w:val="21"/>
          <w:lang w:val="en-US" w:eastAsia="zh-CN"/>
        </w:rPr>
        <w:t xml:space="preserve"> in the SN </w:t>
      </w:r>
      <w:proofErr w:type="spellStart"/>
      <w:r w:rsidR="00AA5C60">
        <w:rPr>
          <w:rFonts w:ascii="Times New Roman" w:eastAsia="Microsoft YaHei UI" w:hAnsi="Times New Roman" w:cs="Times New Roman"/>
          <w:color w:val="000000"/>
          <w:kern w:val="0"/>
          <w:szCs w:val="21"/>
          <w:lang w:val="en-US" w:eastAsia="zh-CN"/>
        </w:rPr>
        <w:t>RRCReconfigurationComplete</w:t>
      </w:r>
      <w:proofErr w:type="spellEnd"/>
      <w:r w:rsidR="00AA5C60">
        <w:rPr>
          <w:rFonts w:ascii="Times New Roman" w:eastAsia="Microsoft YaHei UI" w:hAnsi="Times New Roman" w:cs="Times New Roman"/>
          <w:color w:val="000000"/>
          <w:kern w:val="0"/>
          <w:szCs w:val="21"/>
          <w:lang w:val="en-US" w:eastAsia="zh-CN"/>
        </w:rPr>
        <w:t xml:space="preserve"> message</w:t>
      </w:r>
      <w:r w:rsidR="00FF0906">
        <w:rPr>
          <w:rFonts w:ascii="Times New Roman" w:eastAsia="Microsoft YaHei UI" w:hAnsi="Times New Roman" w:cs="Times New Roman"/>
          <w:color w:val="000000"/>
          <w:kern w:val="0"/>
          <w:szCs w:val="21"/>
          <w:lang w:val="en-US" w:eastAsia="zh-CN"/>
        </w:rPr>
        <w:t>.</w:t>
      </w:r>
    </w:p>
    <w:tbl>
      <w:tblPr>
        <w:tblStyle w:val="af3"/>
        <w:tblW w:w="0" w:type="auto"/>
        <w:tblLook w:val="04A0" w:firstRow="1" w:lastRow="0" w:firstColumn="1" w:lastColumn="0" w:noHBand="0" w:noVBand="1"/>
      </w:tblPr>
      <w:tblGrid>
        <w:gridCol w:w="9629"/>
      </w:tblGrid>
      <w:tr w:rsidR="008C773B" w14:paraId="257BFDC9" w14:textId="77777777" w:rsidTr="008C773B">
        <w:tc>
          <w:tcPr>
            <w:tcW w:w="9629" w:type="dxa"/>
          </w:tcPr>
          <w:p w14:paraId="2FDCA86B" w14:textId="77777777" w:rsidR="00F315A6" w:rsidRPr="00A066A8" w:rsidRDefault="00F315A6" w:rsidP="00F315A6">
            <w:pPr>
              <w:pStyle w:val="Doc-title"/>
            </w:pPr>
            <w:r w:rsidRPr="00A066A8">
              <w:t>R2-2403177</w:t>
            </w:r>
            <w:r w:rsidRPr="00A066A8">
              <w:tab/>
              <w:t>[E068][E231][E074][E240][S792]Resolution of remaining RILs for LTM</w:t>
            </w:r>
            <w:r w:rsidRPr="00A066A8">
              <w:tab/>
              <w:t>Ericsson</w:t>
            </w:r>
            <w:r w:rsidRPr="00A066A8">
              <w:tab/>
              <w:t>discussion</w:t>
            </w:r>
            <w:r w:rsidRPr="00A066A8">
              <w:tab/>
              <w:t>Rel-18</w:t>
            </w:r>
            <w:r w:rsidRPr="00A066A8">
              <w:tab/>
              <w:t>NR_Mob_enh2-Core</w:t>
            </w:r>
            <w:r w:rsidRPr="00A066A8">
              <w:tab/>
              <w:t>Late</w:t>
            </w:r>
          </w:p>
          <w:p w14:paraId="3F35D847" w14:textId="77777777" w:rsidR="00F315A6" w:rsidRPr="00A066A8" w:rsidRDefault="00F315A6" w:rsidP="00F315A6">
            <w:pPr>
              <w:pStyle w:val="Doc-text2"/>
            </w:pPr>
          </w:p>
          <w:p w14:paraId="0FB6F99B" w14:textId="77777777" w:rsidR="00F315A6" w:rsidRPr="00A066A8" w:rsidRDefault="00F315A6" w:rsidP="00F315A6">
            <w:pPr>
              <w:pStyle w:val="Doc-text2"/>
            </w:pPr>
            <w:r w:rsidRPr="00A066A8">
              <w:t>E74: “Transaction ID”</w:t>
            </w:r>
          </w:p>
          <w:p w14:paraId="799272AA" w14:textId="77777777" w:rsidR="00F315A6" w:rsidRPr="00A066A8" w:rsidRDefault="00F315A6" w:rsidP="00F315A6">
            <w:pPr>
              <w:pStyle w:val="Doc-text2"/>
            </w:pPr>
            <w:r w:rsidRPr="00A066A8">
              <w:t>-</w:t>
            </w:r>
            <w:r w:rsidRPr="00A066A8">
              <w:tab/>
              <w:t xml:space="preserve">Apple agrees with Ericsson proposal, and think this is helpful for R19 as well. </w:t>
            </w:r>
          </w:p>
          <w:p w14:paraId="0245EF47" w14:textId="77777777" w:rsidR="00F315A6" w:rsidRPr="00A066A8" w:rsidRDefault="00F315A6" w:rsidP="00F315A6">
            <w:pPr>
              <w:pStyle w:val="Doc-text2"/>
            </w:pPr>
            <w:r w:rsidRPr="00A066A8">
              <w:t>-</w:t>
            </w:r>
            <w:r w:rsidRPr="00A066A8">
              <w:tab/>
              <w:t xml:space="preserve">CATT think it is not a valid case that multiple configurations are applicable for one target cell. </w:t>
            </w:r>
          </w:p>
          <w:p w14:paraId="4FF932A9" w14:textId="77777777" w:rsidR="00F315A6" w:rsidRPr="00A066A8" w:rsidRDefault="00F315A6" w:rsidP="00F315A6">
            <w:pPr>
              <w:pStyle w:val="Doc-text2"/>
            </w:pPr>
            <w:r w:rsidRPr="00A066A8">
              <w:t>-</w:t>
            </w:r>
            <w:r w:rsidRPr="00A066A8">
              <w:tab/>
              <w:t>MTK think now we have some cases where this may apply and think this is helpful for R19</w:t>
            </w:r>
          </w:p>
          <w:p w14:paraId="26195C42" w14:textId="77777777" w:rsidR="00F315A6" w:rsidRPr="00A066A8" w:rsidRDefault="00F315A6" w:rsidP="00F315A6">
            <w:pPr>
              <w:pStyle w:val="Doc-text2"/>
            </w:pPr>
            <w:r w:rsidRPr="00A066A8">
              <w:t>-</w:t>
            </w:r>
            <w:r w:rsidRPr="00A066A8">
              <w:tab/>
              <w:t xml:space="preserve">HW think the only scenario is LTM and CHO config for the same cell, think only 1 bit is needed. </w:t>
            </w:r>
          </w:p>
          <w:p w14:paraId="35F518CF" w14:textId="77777777" w:rsidR="00F315A6" w:rsidRPr="00A066A8" w:rsidRDefault="00F315A6" w:rsidP="00F315A6">
            <w:pPr>
              <w:pStyle w:val="Doc-text2"/>
            </w:pPr>
            <w:r w:rsidRPr="00A066A8">
              <w:t>-</w:t>
            </w:r>
            <w:r w:rsidRPr="00A066A8">
              <w:tab/>
              <w:t xml:space="preserve">vivo prefer to not do any optimization, can configure different C-RNTI for different config. </w:t>
            </w:r>
          </w:p>
          <w:p w14:paraId="16C585F5" w14:textId="77777777" w:rsidR="00F315A6" w:rsidRPr="00A066A8" w:rsidRDefault="00F315A6" w:rsidP="00F315A6">
            <w:pPr>
              <w:pStyle w:val="Doc-text2"/>
            </w:pPr>
            <w:r w:rsidRPr="00A066A8">
              <w:t>-</w:t>
            </w:r>
            <w:r w:rsidRPr="00A066A8">
              <w:tab/>
              <w:t xml:space="preserve">LGE think that with extended transaction ID space this is resolved. </w:t>
            </w:r>
          </w:p>
          <w:p w14:paraId="32B0C9CB" w14:textId="77777777" w:rsidR="00F315A6" w:rsidRPr="00A066A8" w:rsidRDefault="00F315A6" w:rsidP="00F315A6">
            <w:pPr>
              <w:pStyle w:val="Doc-text2"/>
            </w:pPr>
            <w:r w:rsidRPr="00A066A8">
              <w:t>-</w:t>
            </w:r>
            <w:r w:rsidRPr="00A066A8">
              <w:tab/>
              <w:t>Xiaomi think that complete message already contains the conditional configuration ID.</w:t>
            </w:r>
          </w:p>
          <w:p w14:paraId="433A36A8" w14:textId="77777777" w:rsidR="00F315A6" w:rsidRPr="00A066A8" w:rsidRDefault="00F315A6" w:rsidP="00F315A6">
            <w:pPr>
              <w:pStyle w:val="Doc-text2"/>
            </w:pPr>
            <w:r w:rsidRPr="00A066A8">
              <w:t>-</w:t>
            </w:r>
            <w:r w:rsidRPr="00A066A8">
              <w:tab/>
              <w:t xml:space="preserve">Ericsson think there can be multiple LTM configs per target cell, and think that CRNTI check does not work. </w:t>
            </w:r>
          </w:p>
          <w:p w14:paraId="2B4F9091" w14:textId="77777777" w:rsidR="00F315A6" w:rsidRPr="00A066A8" w:rsidRDefault="00F315A6" w:rsidP="00F315A6">
            <w:pPr>
              <w:pStyle w:val="Doc-text2"/>
            </w:pPr>
            <w:r w:rsidRPr="00A066A8">
              <w:t>-</w:t>
            </w:r>
            <w:r w:rsidRPr="00A066A8">
              <w:tab/>
              <w:t xml:space="preserve">Intel support this proposal, it seems to be a clean solution. Lenovo as well. </w:t>
            </w:r>
          </w:p>
          <w:p w14:paraId="2669D3BC" w14:textId="77777777" w:rsidR="00F315A6" w:rsidRPr="00A066A8" w:rsidRDefault="00F315A6" w:rsidP="00F315A6">
            <w:pPr>
              <w:pStyle w:val="Doc-text2"/>
            </w:pPr>
            <w:r w:rsidRPr="00A066A8">
              <w:t>-</w:t>
            </w:r>
            <w:r w:rsidRPr="00A066A8">
              <w:tab/>
              <w:t xml:space="preserve">Nokia wonders if this is really a real problem .. </w:t>
            </w:r>
          </w:p>
          <w:p w14:paraId="44EC8A98" w14:textId="77777777" w:rsidR="00F315A6" w:rsidRPr="00A066A8" w:rsidRDefault="00F315A6" w:rsidP="00F315A6">
            <w:pPr>
              <w:pStyle w:val="Doc-text2"/>
            </w:pPr>
          </w:p>
          <w:p w14:paraId="04C57090" w14:textId="6AAFE403" w:rsidR="008C773B" w:rsidRPr="00533A5F" w:rsidRDefault="00F315A6" w:rsidP="00533A5F">
            <w:pPr>
              <w:pStyle w:val="Agreement"/>
            </w:pPr>
            <w:bookmarkStart w:id="1" w:name="_Toc163569837"/>
            <w:r w:rsidRPr="00A066A8">
              <w:t xml:space="preserve">Upon an LTM cell switch, the UE includes the applied LTM candidate configuration identifier within the </w:t>
            </w:r>
            <w:proofErr w:type="spellStart"/>
            <w:r w:rsidRPr="00A066A8">
              <w:rPr>
                <w:i/>
                <w:iCs/>
              </w:rPr>
              <w:t>RRCReconfigurationComplete</w:t>
            </w:r>
            <w:proofErr w:type="spellEnd"/>
            <w:r w:rsidRPr="00A066A8">
              <w:t xml:space="preserve"> message.</w:t>
            </w:r>
            <w:bookmarkEnd w:id="1"/>
          </w:p>
        </w:tc>
      </w:tr>
    </w:tbl>
    <w:p w14:paraId="022E4516" w14:textId="77777777" w:rsidR="008C773B" w:rsidRDefault="008C773B" w:rsidP="00DA2649">
      <w:pPr>
        <w:widowControl/>
        <w:spacing w:after="120" w:line="240" w:lineRule="atLeast"/>
        <w:jc w:val="left"/>
        <w:rPr>
          <w:rFonts w:ascii="Times New Roman" w:eastAsia="Microsoft YaHei UI" w:hAnsi="Times New Roman" w:cs="Times New Roman"/>
          <w:color w:val="000000"/>
          <w:kern w:val="0"/>
          <w:szCs w:val="21"/>
          <w:lang w:val="en-US" w:eastAsia="zh-CN"/>
        </w:rPr>
      </w:pPr>
    </w:p>
    <w:p w14:paraId="0D14398B" w14:textId="3DD27422" w:rsidR="000F779C" w:rsidRDefault="000F779C" w:rsidP="00DA2649">
      <w:pPr>
        <w:widowControl/>
        <w:spacing w:after="120" w:line="240" w:lineRule="atLeast"/>
        <w:jc w:val="left"/>
        <w:rPr>
          <w:rFonts w:ascii="Times New Roman" w:eastAsia="Microsoft YaHei UI" w:hAnsi="Times New Roman" w:cs="Times New Roman"/>
          <w:b/>
          <w:bCs/>
          <w:color w:val="000000"/>
          <w:kern w:val="0"/>
          <w:szCs w:val="21"/>
          <w:lang w:val="en-US" w:eastAsia="zh-CN"/>
        </w:rPr>
      </w:pPr>
      <w:r w:rsidRPr="007211D8">
        <w:rPr>
          <w:rFonts w:ascii="Times New Roman" w:eastAsia="Microsoft YaHei UI" w:hAnsi="Times New Roman" w:cs="Times New Roman" w:hint="eastAsia"/>
          <w:b/>
          <w:bCs/>
          <w:color w:val="000000"/>
          <w:kern w:val="0"/>
          <w:szCs w:val="21"/>
          <w:lang w:val="en-US" w:eastAsia="zh-CN"/>
        </w:rPr>
        <w:t>P</w:t>
      </w:r>
      <w:r w:rsidRPr="007211D8">
        <w:rPr>
          <w:rFonts w:ascii="Times New Roman" w:eastAsia="Microsoft YaHei UI" w:hAnsi="Times New Roman" w:cs="Times New Roman"/>
          <w:b/>
          <w:bCs/>
          <w:color w:val="000000"/>
          <w:kern w:val="0"/>
          <w:szCs w:val="21"/>
          <w:lang w:val="en-US" w:eastAsia="zh-CN"/>
        </w:rPr>
        <w:t xml:space="preserve">roposal </w:t>
      </w:r>
      <w:r w:rsidR="00C97BB4">
        <w:rPr>
          <w:rFonts w:ascii="Times New Roman" w:eastAsia="Microsoft YaHei UI" w:hAnsi="Times New Roman" w:cs="Times New Roman"/>
          <w:b/>
          <w:bCs/>
          <w:color w:val="000000"/>
          <w:kern w:val="0"/>
          <w:szCs w:val="21"/>
          <w:lang w:val="en-US" w:eastAsia="zh-CN"/>
        </w:rPr>
        <w:t>2</w:t>
      </w:r>
      <w:r w:rsidRPr="007211D8">
        <w:rPr>
          <w:rFonts w:ascii="Times New Roman" w:eastAsia="Microsoft YaHei UI" w:hAnsi="Times New Roman" w:cs="Times New Roman"/>
          <w:b/>
          <w:bCs/>
          <w:color w:val="000000"/>
          <w:kern w:val="0"/>
          <w:szCs w:val="21"/>
          <w:lang w:val="en-US" w:eastAsia="zh-CN"/>
        </w:rPr>
        <w:t xml:space="preserve">. </w:t>
      </w:r>
      <w:r w:rsidR="00D4295D">
        <w:rPr>
          <w:rFonts w:ascii="Times New Roman" w:eastAsia="Microsoft YaHei UI" w:hAnsi="Times New Roman" w:cs="Times New Roman"/>
          <w:b/>
          <w:bCs/>
          <w:color w:val="000000"/>
          <w:kern w:val="0"/>
          <w:szCs w:val="21"/>
          <w:lang w:val="en-US" w:eastAsia="zh-CN"/>
        </w:rPr>
        <w:t>For inter-CU SCG LTM, to assist the SN to identi</w:t>
      </w:r>
      <w:r w:rsidR="00662615">
        <w:rPr>
          <w:rFonts w:ascii="Times New Roman" w:eastAsia="Microsoft YaHei UI" w:hAnsi="Times New Roman" w:cs="Times New Roman"/>
          <w:b/>
          <w:bCs/>
          <w:color w:val="000000"/>
          <w:kern w:val="0"/>
          <w:szCs w:val="21"/>
          <w:lang w:val="en-US" w:eastAsia="zh-CN"/>
        </w:rPr>
        <w:t>fy</w:t>
      </w:r>
      <w:r w:rsidR="00D4295D">
        <w:rPr>
          <w:rFonts w:ascii="Times New Roman" w:eastAsia="Microsoft YaHei UI" w:hAnsi="Times New Roman" w:cs="Times New Roman"/>
          <w:b/>
          <w:bCs/>
          <w:color w:val="000000"/>
          <w:kern w:val="0"/>
          <w:szCs w:val="21"/>
          <w:lang w:val="en-US" w:eastAsia="zh-CN"/>
        </w:rPr>
        <w:t xml:space="preserve"> the applied LTM candidate configuration, </w:t>
      </w:r>
      <w:r w:rsidRPr="007211D8">
        <w:rPr>
          <w:rFonts w:ascii="Times New Roman" w:eastAsia="Microsoft YaHei UI" w:hAnsi="Times New Roman" w:cs="Times New Roman"/>
          <w:b/>
          <w:bCs/>
          <w:color w:val="000000"/>
          <w:kern w:val="0"/>
          <w:szCs w:val="21"/>
          <w:lang w:val="en-US" w:eastAsia="zh-CN"/>
        </w:rPr>
        <w:t>UE includes</w:t>
      </w:r>
      <w:r w:rsidR="00957ABC">
        <w:rPr>
          <w:rFonts w:ascii="Times New Roman" w:eastAsia="Microsoft YaHei UI" w:hAnsi="Times New Roman" w:cs="Times New Roman"/>
          <w:b/>
          <w:bCs/>
          <w:color w:val="000000"/>
          <w:kern w:val="0"/>
          <w:szCs w:val="21"/>
          <w:lang w:val="en-US" w:eastAsia="zh-CN"/>
        </w:rPr>
        <w:t xml:space="preserve"> the</w:t>
      </w:r>
      <w:r w:rsidR="00724796">
        <w:rPr>
          <w:rFonts w:ascii="Times New Roman" w:eastAsia="Microsoft YaHei UI" w:hAnsi="Times New Roman" w:cs="Times New Roman"/>
          <w:b/>
          <w:bCs/>
          <w:color w:val="000000"/>
          <w:kern w:val="0"/>
          <w:szCs w:val="21"/>
          <w:lang w:val="en-US" w:eastAsia="zh-CN"/>
        </w:rPr>
        <w:t xml:space="preserve"> </w:t>
      </w:r>
      <w:r w:rsidR="005E75F3">
        <w:rPr>
          <w:rFonts w:ascii="Times New Roman" w:eastAsia="Microsoft YaHei UI" w:hAnsi="Times New Roman" w:cs="Times New Roman"/>
          <w:b/>
          <w:bCs/>
          <w:color w:val="000000"/>
          <w:kern w:val="0"/>
          <w:szCs w:val="21"/>
          <w:lang w:val="en-US" w:eastAsia="zh-CN"/>
        </w:rPr>
        <w:t>identity</w:t>
      </w:r>
      <w:r w:rsidR="00957ABC">
        <w:rPr>
          <w:rFonts w:ascii="Times New Roman" w:eastAsia="Microsoft YaHei UI" w:hAnsi="Times New Roman" w:cs="Times New Roman"/>
          <w:b/>
          <w:bCs/>
          <w:color w:val="000000"/>
          <w:kern w:val="0"/>
          <w:szCs w:val="21"/>
          <w:lang w:val="en-US" w:eastAsia="zh-CN"/>
        </w:rPr>
        <w:t xml:space="preserve"> of </w:t>
      </w:r>
      <w:r w:rsidR="00957ABC" w:rsidRPr="007211D8">
        <w:rPr>
          <w:rFonts w:ascii="Times New Roman" w:eastAsia="Microsoft YaHei UI" w:hAnsi="Times New Roman" w:cs="Times New Roman"/>
          <w:b/>
          <w:bCs/>
          <w:color w:val="000000"/>
          <w:kern w:val="0"/>
          <w:szCs w:val="21"/>
          <w:lang w:val="en-US" w:eastAsia="zh-CN"/>
        </w:rPr>
        <w:t>applied LTM candidate configuration</w:t>
      </w:r>
      <w:r w:rsidRPr="007211D8">
        <w:rPr>
          <w:rFonts w:ascii="Times New Roman" w:eastAsia="Microsoft YaHei UI" w:hAnsi="Times New Roman" w:cs="Times New Roman"/>
          <w:b/>
          <w:bCs/>
          <w:color w:val="000000"/>
          <w:kern w:val="0"/>
          <w:szCs w:val="21"/>
          <w:lang w:val="en-US" w:eastAsia="zh-CN"/>
        </w:rPr>
        <w:t xml:space="preserve"> in </w:t>
      </w:r>
      <w:r w:rsidR="00FE7D85">
        <w:rPr>
          <w:rFonts w:ascii="Times New Roman" w:eastAsia="Microsoft YaHei UI" w:hAnsi="Times New Roman" w:cs="Times New Roman"/>
          <w:b/>
          <w:bCs/>
          <w:color w:val="000000"/>
          <w:kern w:val="0"/>
          <w:szCs w:val="21"/>
          <w:lang w:val="en-US" w:eastAsia="zh-CN"/>
        </w:rPr>
        <w:t xml:space="preserve">the </w:t>
      </w:r>
      <w:r w:rsidR="00D40962">
        <w:rPr>
          <w:rFonts w:ascii="Times New Roman" w:eastAsia="Microsoft YaHei UI" w:hAnsi="Times New Roman" w:cs="Times New Roman"/>
          <w:b/>
          <w:bCs/>
          <w:color w:val="000000"/>
          <w:kern w:val="0"/>
          <w:szCs w:val="21"/>
          <w:lang w:val="en-US" w:eastAsia="zh-CN"/>
        </w:rPr>
        <w:t xml:space="preserve">embedded </w:t>
      </w:r>
      <w:r w:rsidRPr="007211D8">
        <w:rPr>
          <w:rFonts w:ascii="Times New Roman" w:eastAsia="Microsoft YaHei UI" w:hAnsi="Times New Roman" w:cs="Times New Roman"/>
          <w:b/>
          <w:bCs/>
          <w:color w:val="000000"/>
          <w:kern w:val="0"/>
          <w:szCs w:val="21"/>
          <w:lang w:val="en-US" w:eastAsia="zh-CN"/>
        </w:rPr>
        <w:t xml:space="preserve">SN </w:t>
      </w:r>
      <w:proofErr w:type="spellStart"/>
      <w:r w:rsidRPr="007211D8">
        <w:rPr>
          <w:rFonts w:ascii="Times New Roman" w:eastAsia="Microsoft YaHei UI" w:hAnsi="Times New Roman" w:cs="Times New Roman"/>
          <w:b/>
          <w:bCs/>
          <w:color w:val="000000"/>
          <w:kern w:val="0"/>
          <w:szCs w:val="21"/>
          <w:lang w:val="en-US" w:eastAsia="zh-CN"/>
        </w:rPr>
        <w:t>RRCReconfigurationComplete</w:t>
      </w:r>
      <w:proofErr w:type="spellEnd"/>
      <w:r w:rsidRPr="007211D8">
        <w:rPr>
          <w:rFonts w:ascii="Times New Roman" w:eastAsia="Microsoft YaHei UI" w:hAnsi="Times New Roman" w:cs="Times New Roman"/>
          <w:b/>
          <w:bCs/>
          <w:color w:val="000000"/>
          <w:kern w:val="0"/>
          <w:szCs w:val="21"/>
          <w:lang w:val="en-US" w:eastAsia="zh-CN"/>
        </w:rPr>
        <w:t xml:space="preserve"> message.</w:t>
      </w:r>
    </w:p>
    <w:p w14:paraId="3096DD1E" w14:textId="77777777" w:rsidR="00561D6F" w:rsidRPr="00776E6F" w:rsidRDefault="00561D6F" w:rsidP="00DA2649">
      <w:pPr>
        <w:widowControl/>
        <w:spacing w:after="120" w:line="240" w:lineRule="atLeast"/>
        <w:jc w:val="left"/>
        <w:rPr>
          <w:rFonts w:ascii="Times New Roman" w:eastAsia="Microsoft YaHei UI" w:hAnsi="Times New Roman" w:cs="Times New Roman"/>
          <w:color w:val="000000"/>
          <w:kern w:val="0"/>
          <w:szCs w:val="21"/>
          <w:lang w:val="en-US" w:eastAsia="zh-CN"/>
        </w:rPr>
      </w:pPr>
    </w:p>
    <w:p w14:paraId="6ED53C9E" w14:textId="1DE7B340" w:rsidR="00A836D3" w:rsidRPr="00F64CC7" w:rsidRDefault="00A836D3" w:rsidP="00A836D3">
      <w:pPr>
        <w:pStyle w:val="2"/>
        <w:spacing w:after="120"/>
        <w:rPr>
          <w:rFonts w:eastAsia="Arial Unicode MS" w:cs="Times New Roman"/>
          <w:b/>
          <w:bCs/>
          <w:kern w:val="0"/>
          <w:sz w:val="32"/>
          <w:szCs w:val="32"/>
          <w:lang w:eastAsia="zh-CN"/>
        </w:rPr>
      </w:pPr>
      <w:r w:rsidRPr="00F64CC7">
        <w:rPr>
          <w:rFonts w:eastAsia="Arial Unicode MS" w:cs="Times New Roman" w:hint="eastAsia"/>
          <w:kern w:val="0"/>
          <w:sz w:val="32"/>
          <w:szCs w:val="32"/>
          <w:lang w:eastAsia="zh-CN"/>
        </w:rPr>
        <w:lastRenderedPageBreak/>
        <w:t>2</w:t>
      </w:r>
      <w:r w:rsidRPr="00F64CC7">
        <w:rPr>
          <w:rFonts w:eastAsia="Arial Unicode MS" w:cs="Times New Roman"/>
          <w:kern w:val="0"/>
          <w:sz w:val="32"/>
          <w:szCs w:val="32"/>
          <w:lang w:eastAsia="zh-CN"/>
        </w:rPr>
        <w:t>.</w:t>
      </w:r>
      <w:r>
        <w:rPr>
          <w:rFonts w:eastAsia="Arial Unicode MS" w:cs="Times New Roman"/>
          <w:kern w:val="0"/>
          <w:sz w:val="32"/>
          <w:szCs w:val="32"/>
          <w:lang w:eastAsia="zh-CN"/>
        </w:rPr>
        <w:t>2</w:t>
      </w:r>
      <w:r w:rsidRPr="00F64CC7">
        <w:rPr>
          <w:rFonts w:eastAsia="Arial Unicode MS" w:cs="Times New Roman"/>
          <w:kern w:val="0"/>
          <w:sz w:val="32"/>
          <w:szCs w:val="32"/>
          <w:lang w:eastAsia="zh-CN"/>
        </w:rPr>
        <w:t xml:space="preserve"> </w:t>
      </w:r>
      <w:r>
        <w:rPr>
          <w:rFonts w:eastAsia="Arial Unicode MS" w:cs="Times New Roman"/>
          <w:kern w:val="0"/>
          <w:sz w:val="32"/>
          <w:szCs w:val="32"/>
          <w:lang w:eastAsia="zh-CN"/>
        </w:rPr>
        <w:t>L2 handling not supported in Rel-18</w:t>
      </w:r>
      <w:r w:rsidR="003E70D9">
        <w:rPr>
          <w:rFonts w:eastAsia="Arial Unicode MS" w:cs="Times New Roman"/>
          <w:kern w:val="0"/>
          <w:sz w:val="32"/>
          <w:szCs w:val="32"/>
          <w:lang w:eastAsia="zh-CN"/>
        </w:rPr>
        <w:t xml:space="preserve"> due to too late</w:t>
      </w:r>
    </w:p>
    <w:p w14:paraId="0583751C" w14:textId="77777777" w:rsidR="00A836D3" w:rsidRPr="000B651B" w:rsidRDefault="00A836D3" w:rsidP="00A836D3">
      <w:pPr>
        <w:widowControl/>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discussion of Rel-18 mobility correction last meeting, triggering of PDCP recovery for AM DRB with RLC bearer released in case of LTM cell switch without L2 reset was discussed, and companies think that it is technical correct, but it is too late to support. The Rel-18 network implementation should ensure that the concerned case never happens. </w:t>
      </w:r>
    </w:p>
    <w:tbl>
      <w:tblPr>
        <w:tblStyle w:val="af3"/>
        <w:tblW w:w="0" w:type="auto"/>
        <w:tblLook w:val="04A0" w:firstRow="1" w:lastRow="0" w:firstColumn="1" w:lastColumn="0" w:noHBand="0" w:noVBand="1"/>
      </w:tblPr>
      <w:tblGrid>
        <w:gridCol w:w="9629"/>
      </w:tblGrid>
      <w:tr w:rsidR="00A836D3" w14:paraId="446E6938" w14:textId="77777777" w:rsidTr="00C369CC">
        <w:tc>
          <w:tcPr>
            <w:tcW w:w="9629" w:type="dxa"/>
          </w:tcPr>
          <w:p w14:paraId="1F306274" w14:textId="77777777" w:rsidR="00A836D3" w:rsidRDefault="00A836D3" w:rsidP="00C369CC">
            <w:pPr>
              <w:pStyle w:val="Doc-title"/>
            </w:pPr>
            <w:r>
              <w:t>R2-2410063</w:t>
            </w:r>
            <w:r>
              <w:tab/>
              <w:t>Remaining issues on L2 reset for LTM</w:t>
            </w:r>
            <w:r>
              <w:tab/>
              <w:t>NEC</w:t>
            </w:r>
            <w:r>
              <w:tab/>
              <w:t>discussion</w:t>
            </w:r>
            <w:r>
              <w:tab/>
              <w:t>Rel-18</w:t>
            </w:r>
            <w:r>
              <w:tab/>
              <w:t>NR_Mob_enh2-Core</w:t>
            </w:r>
          </w:p>
          <w:p w14:paraId="1E3DC739" w14:textId="77777777" w:rsidR="00A836D3" w:rsidRDefault="00A836D3" w:rsidP="00C369CC">
            <w:pPr>
              <w:pStyle w:val="Doc-text2"/>
              <w:ind w:left="1253" w:firstLine="0"/>
            </w:pPr>
            <w:r w:rsidRPr="00ED2A8D">
              <w:t>Proposal: In case of LTM cell switch without L2 reset, UE triggers PDCP recovery for an AM DRB, if one of its associated RLC bearer is released. The draft CR in Annex is adopted.</w:t>
            </w:r>
          </w:p>
          <w:p w14:paraId="43108955" w14:textId="77777777" w:rsidR="00A836D3" w:rsidRDefault="00A836D3" w:rsidP="00C369CC">
            <w:pPr>
              <w:pStyle w:val="Doc-text2"/>
              <w:ind w:left="1253" w:firstLine="0"/>
            </w:pPr>
          </w:p>
          <w:p w14:paraId="6C71617C" w14:textId="77777777" w:rsidR="00A836D3" w:rsidRDefault="00A836D3" w:rsidP="00C369CC">
            <w:pPr>
              <w:pStyle w:val="Agreement"/>
            </w:pPr>
            <w:r>
              <w:t>Not pursued.</w:t>
            </w:r>
          </w:p>
          <w:p w14:paraId="54B5C98E" w14:textId="77777777" w:rsidR="00A836D3" w:rsidRDefault="00A836D3" w:rsidP="00C369CC">
            <w:pPr>
              <w:pStyle w:val="Doc-text2"/>
              <w:ind w:left="1253" w:firstLine="0"/>
            </w:pPr>
          </w:p>
          <w:p w14:paraId="5D0241FF" w14:textId="77777777" w:rsidR="00A836D3" w:rsidRPr="007569D4" w:rsidRDefault="00A836D3" w:rsidP="00C369CC">
            <w:pPr>
              <w:pStyle w:val="Doc-text2"/>
              <w:ind w:left="1253" w:firstLine="0"/>
              <w:rPr>
                <w:rFonts w:eastAsiaTheme="minorEastAsia"/>
              </w:rPr>
            </w:pPr>
            <w:r>
              <w:t xml:space="preserve">[Apple]: Wonders if the scenario is really valid one. [Ericsson]: Considering it is NBC change, prefer not to have it. We still can survive w/o this change. [Xiaomi]: If companies are not favourable with this change, it’s good to capture that NW ensures this situation doesn’t happen in the meeting minutes. [Samsung, Qualcomm]: Although we agree in technical point of view, also share the concern with Ericsson. It may be too late to specify it now. </w:t>
            </w:r>
          </w:p>
          <w:p w14:paraId="3AAAC5AE" w14:textId="77777777" w:rsidR="00A836D3" w:rsidRPr="001808D3" w:rsidRDefault="00A836D3" w:rsidP="00C369CC">
            <w:pPr>
              <w:pStyle w:val="Doc-text2"/>
              <w:ind w:left="1253" w:firstLine="0"/>
            </w:pPr>
            <w:r>
              <w:t xml:space="preserve">[Vivo]: It’s ok not to agree with this correction, but considering it is valid scenario since it was already considered in SCPAC and specified it, it would be better to capture that NW ensures this situation doesn’t happen. [Ericsson]: Prefer to do nothing. Reasonable NW implementation takes care of it. [MediaTek]: Agree with Ericsson. [Google]: Agree with Ericsson. We may consider for Rel-19. </w:t>
            </w:r>
          </w:p>
        </w:tc>
      </w:tr>
    </w:tbl>
    <w:p w14:paraId="5AC76E59" w14:textId="77777777" w:rsidR="00A836D3" w:rsidRDefault="00A836D3" w:rsidP="00A836D3">
      <w:pPr>
        <w:widowControl/>
        <w:spacing w:after="120" w:line="240" w:lineRule="atLeast"/>
        <w:rPr>
          <w:rFonts w:ascii="Times New Roman" w:eastAsia="Microsoft YaHei UI" w:hAnsi="Times New Roman" w:cs="Times New Roman"/>
          <w:b/>
          <w:bCs/>
          <w:i/>
          <w:iCs/>
          <w:color w:val="000000"/>
          <w:kern w:val="0"/>
          <w:szCs w:val="21"/>
          <w:u w:val="single"/>
          <w:lang w:val="en-US" w:eastAsia="zh-CN"/>
        </w:rPr>
      </w:pPr>
    </w:p>
    <w:p w14:paraId="2FE1207A" w14:textId="1763F28C" w:rsidR="00A836D3" w:rsidRPr="00F403BE" w:rsidRDefault="00A836D3" w:rsidP="00A836D3">
      <w:pPr>
        <w:widowControl/>
        <w:spacing w:after="120" w:line="240" w:lineRule="atLeast"/>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For legacy handover procedure, RLC bearer release can happen in case of intra-CU</w:t>
      </w:r>
      <w:r w:rsidR="00B443C8">
        <w:rPr>
          <w:rFonts w:ascii="Times New Roman" w:eastAsia="Arial Unicode MS" w:hAnsi="Times New Roman" w:cs="Times New Roman"/>
          <w:kern w:val="0"/>
          <w:szCs w:val="20"/>
          <w:lang w:eastAsia="zh-CN"/>
        </w:rPr>
        <w:t xml:space="preserve"> handover</w:t>
      </w:r>
      <w:r>
        <w:rPr>
          <w:rFonts w:ascii="Times New Roman" w:eastAsia="Arial Unicode MS" w:hAnsi="Times New Roman" w:cs="Times New Roman"/>
          <w:kern w:val="0"/>
          <w:szCs w:val="20"/>
          <w:lang w:eastAsia="zh-CN"/>
        </w:rPr>
        <w:t xml:space="preserve"> case, which means that there is no </w:t>
      </w:r>
      <w:r w:rsidR="00C26044">
        <w:rPr>
          <w:rFonts w:ascii="Times New Roman" w:eastAsia="Arial Unicode MS" w:hAnsi="Times New Roman" w:cs="Times New Roman"/>
          <w:kern w:val="0"/>
          <w:szCs w:val="20"/>
          <w:lang w:eastAsia="zh-CN"/>
        </w:rPr>
        <w:t xml:space="preserve">such </w:t>
      </w:r>
      <w:r>
        <w:rPr>
          <w:rFonts w:ascii="Times New Roman" w:eastAsia="Arial Unicode MS" w:hAnsi="Times New Roman" w:cs="Times New Roman"/>
          <w:kern w:val="0"/>
          <w:szCs w:val="20"/>
          <w:lang w:eastAsia="zh-CN"/>
        </w:rPr>
        <w:t xml:space="preserve">restriction compared with LTM. To the remove this restriction for LTM, the related UE </w:t>
      </w:r>
      <w:proofErr w:type="spellStart"/>
      <w:r>
        <w:rPr>
          <w:rFonts w:ascii="Times New Roman" w:eastAsia="Arial Unicode MS" w:hAnsi="Times New Roman" w:cs="Times New Roman"/>
          <w:kern w:val="0"/>
          <w:szCs w:val="20"/>
          <w:lang w:eastAsia="zh-CN"/>
        </w:rPr>
        <w:t>behavior</w:t>
      </w:r>
      <w:proofErr w:type="spellEnd"/>
      <w:r>
        <w:rPr>
          <w:rFonts w:ascii="Times New Roman" w:eastAsia="Arial Unicode MS" w:hAnsi="Times New Roman" w:cs="Times New Roman"/>
          <w:kern w:val="0"/>
          <w:szCs w:val="20"/>
          <w:lang w:eastAsia="zh-CN"/>
        </w:rPr>
        <w:t xml:space="preserve"> can be supported in Rel-19.</w:t>
      </w:r>
    </w:p>
    <w:p w14:paraId="6AA7C17C" w14:textId="77777777" w:rsidR="00A836D3" w:rsidRPr="00BD2174" w:rsidRDefault="00A836D3" w:rsidP="00A836D3">
      <w:pPr>
        <w:widowControl/>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hint="eastAsia"/>
          <w:b/>
          <w:bCs/>
          <w:color w:val="000000"/>
          <w:kern w:val="0"/>
          <w:szCs w:val="21"/>
          <w:lang w:eastAsia="zh-CN"/>
        </w:rPr>
        <w:t>P</w:t>
      </w:r>
      <w:r>
        <w:rPr>
          <w:rFonts w:ascii="Times New Roman" w:eastAsia="Microsoft YaHei UI" w:hAnsi="Times New Roman" w:cs="Times New Roman"/>
          <w:b/>
          <w:bCs/>
          <w:color w:val="000000"/>
          <w:kern w:val="0"/>
          <w:szCs w:val="21"/>
          <w:lang w:eastAsia="zh-CN"/>
        </w:rPr>
        <w:t>roposal 3. Support in Rel-19 that the UE</w:t>
      </w:r>
      <w:r w:rsidRPr="00C97334">
        <w:rPr>
          <w:rFonts w:ascii="Times New Roman" w:eastAsia="Microsoft YaHei UI" w:hAnsi="Times New Roman" w:cs="Times New Roman"/>
          <w:b/>
          <w:bCs/>
          <w:color w:val="000000"/>
          <w:kern w:val="0"/>
          <w:szCs w:val="21"/>
          <w:lang w:eastAsia="zh-CN"/>
        </w:rPr>
        <w:t xml:space="preserve"> triggers PDCP recovery for an AM DRB, if one of its associated RLC bearer is released</w:t>
      </w:r>
      <w:r w:rsidRPr="00E15A72">
        <w:rPr>
          <w:rFonts w:ascii="Times New Roman" w:eastAsia="Microsoft YaHei UI" w:hAnsi="Times New Roman" w:cs="Times New Roman"/>
          <w:b/>
          <w:bCs/>
          <w:color w:val="000000"/>
          <w:kern w:val="0"/>
          <w:szCs w:val="21"/>
          <w:lang w:eastAsia="zh-CN"/>
        </w:rPr>
        <w:t xml:space="preserve"> </w:t>
      </w:r>
      <w:r>
        <w:rPr>
          <w:rFonts w:ascii="Times New Roman" w:eastAsia="Microsoft YaHei UI" w:hAnsi="Times New Roman" w:cs="Times New Roman"/>
          <w:b/>
          <w:bCs/>
          <w:color w:val="000000"/>
          <w:kern w:val="0"/>
          <w:szCs w:val="21"/>
          <w:lang w:eastAsia="zh-CN"/>
        </w:rPr>
        <w:t>i</w:t>
      </w:r>
      <w:r w:rsidRPr="00C97334">
        <w:rPr>
          <w:rFonts w:ascii="Times New Roman" w:eastAsia="Microsoft YaHei UI" w:hAnsi="Times New Roman" w:cs="Times New Roman"/>
          <w:b/>
          <w:bCs/>
          <w:color w:val="000000"/>
          <w:kern w:val="0"/>
          <w:szCs w:val="21"/>
          <w:lang w:eastAsia="zh-CN"/>
        </w:rPr>
        <w:t>n case of LTM cell switch without L2 reset.</w:t>
      </w:r>
    </w:p>
    <w:p w14:paraId="1A1B7412" w14:textId="77777777" w:rsidR="00561D6F" w:rsidRPr="007211D8" w:rsidRDefault="00561D6F" w:rsidP="00DA2649">
      <w:pPr>
        <w:widowControl/>
        <w:spacing w:after="120" w:line="240" w:lineRule="atLeast"/>
        <w:jc w:val="left"/>
        <w:rPr>
          <w:rFonts w:ascii="Times New Roman" w:eastAsia="Microsoft YaHei UI" w:hAnsi="Times New Roman" w:cs="Times New Roman"/>
          <w:b/>
          <w:bCs/>
          <w:color w:val="000000"/>
          <w:kern w:val="0"/>
          <w:szCs w:val="21"/>
          <w:lang w:val="en-US" w:eastAsia="zh-CN"/>
        </w:rPr>
      </w:pP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953E0AE" w14:textId="0B48BEA6" w:rsidR="00EA2522" w:rsidRPr="007B77EC" w:rsidRDefault="00EA2522" w:rsidP="00EA2522">
      <w:pPr>
        <w:widowControl/>
        <w:spacing w:line="240" w:lineRule="atLeast"/>
        <w:rPr>
          <w:rFonts w:ascii="Times New Roman" w:eastAsia="Yu Gothic Medium" w:hAnsi="Times New Roman" w:cs="Times New Roman"/>
          <w:kern w:val="0"/>
          <w:szCs w:val="21"/>
          <w:lang w:val="en-US"/>
        </w:rPr>
      </w:pPr>
      <w:r w:rsidRPr="007B77EC">
        <w:rPr>
          <w:rFonts w:ascii="Times New Roman" w:eastAsia="Yu Gothic Medium" w:hAnsi="Times New Roman" w:cs="Times New Roman"/>
          <w:kern w:val="0"/>
          <w:szCs w:val="21"/>
          <w:lang w:val="en-US"/>
        </w:rPr>
        <w:t>In this contribution we discussed</w:t>
      </w:r>
      <w:r w:rsidR="001911FC" w:rsidRPr="007B77EC">
        <w:rPr>
          <w:rFonts w:ascii="Times New Roman" w:eastAsia="Yu Gothic Medium" w:hAnsi="Times New Roman" w:cs="Times New Roman"/>
          <w:kern w:val="0"/>
          <w:szCs w:val="21"/>
          <w:lang w:val="en-US"/>
        </w:rPr>
        <w:t xml:space="preserve"> some issues related to inter-CU LTM</w:t>
      </w:r>
      <w:r w:rsidR="001C32F8" w:rsidRPr="007B77EC">
        <w:rPr>
          <w:rFonts w:ascii="Times New Roman" w:eastAsia="Yu Gothic Medium" w:hAnsi="Times New Roman" w:cs="Times New Roman"/>
          <w:kern w:val="0"/>
          <w:szCs w:val="21"/>
          <w:lang w:val="en-US"/>
        </w:rPr>
        <w:t xml:space="preserve"> and </w:t>
      </w:r>
      <w:r w:rsidR="00D24061" w:rsidRPr="007B77EC">
        <w:rPr>
          <w:rFonts w:ascii="Times New Roman" w:eastAsia="Yu Gothic Medium" w:hAnsi="Times New Roman" w:cs="Times New Roman"/>
          <w:kern w:val="0"/>
          <w:szCs w:val="21"/>
          <w:lang w:val="en-US"/>
        </w:rPr>
        <w:t>made the following proposals.</w:t>
      </w:r>
    </w:p>
    <w:p w14:paraId="359E25DD" w14:textId="77777777" w:rsidR="00A46FCA" w:rsidRDefault="00A46FCA" w:rsidP="00A46FCA">
      <w:pPr>
        <w:widowControl/>
        <w:spacing w:beforeLines="100" w:before="240" w:after="120" w:line="240" w:lineRule="atLeast"/>
        <w:jc w:val="left"/>
        <w:rPr>
          <w:rFonts w:ascii="Times New Roman" w:eastAsia="Microsoft YaHei UI" w:hAnsi="Times New Roman" w:cs="Times New Roman"/>
          <w:color w:val="000000"/>
          <w:kern w:val="0"/>
          <w:szCs w:val="21"/>
          <w:lang w:val="en-US" w:eastAsia="zh-CN"/>
        </w:rPr>
      </w:pPr>
      <w:r w:rsidRPr="007211D8">
        <w:rPr>
          <w:rFonts w:ascii="Times New Roman" w:eastAsia="Microsoft YaHei UI" w:hAnsi="Times New Roman" w:cs="Times New Roman"/>
          <w:b/>
          <w:bCs/>
          <w:color w:val="000000"/>
          <w:kern w:val="0"/>
          <w:szCs w:val="21"/>
          <w:lang w:val="en-US" w:eastAsia="zh-CN"/>
        </w:rPr>
        <w:t>P</w:t>
      </w:r>
      <w:r w:rsidRPr="007211D8">
        <w:rPr>
          <w:rFonts w:ascii="Times New Roman" w:eastAsia="Microsoft YaHei UI" w:hAnsi="Times New Roman" w:cs="Times New Roman" w:hint="eastAsia"/>
          <w:b/>
          <w:bCs/>
          <w:color w:val="000000"/>
          <w:kern w:val="0"/>
          <w:szCs w:val="21"/>
          <w:lang w:val="en-US" w:eastAsia="zh-CN"/>
        </w:rPr>
        <w:t>roposal</w:t>
      </w:r>
      <w:r w:rsidRPr="007211D8">
        <w:rPr>
          <w:rFonts w:ascii="Times New Roman" w:eastAsia="Microsoft YaHei UI" w:hAnsi="Times New Roman" w:cs="Times New Roman"/>
          <w:b/>
          <w:bCs/>
          <w:color w:val="000000"/>
          <w:kern w:val="0"/>
          <w:szCs w:val="21"/>
          <w:lang w:val="en-US" w:eastAsia="zh-CN"/>
        </w:rPr>
        <w:t xml:space="preserve"> </w:t>
      </w:r>
      <w:r>
        <w:rPr>
          <w:rFonts w:ascii="Times New Roman" w:eastAsia="Microsoft YaHei UI" w:hAnsi="Times New Roman" w:cs="Times New Roman"/>
          <w:b/>
          <w:bCs/>
          <w:color w:val="000000"/>
          <w:kern w:val="0"/>
          <w:szCs w:val="21"/>
          <w:lang w:val="en-US" w:eastAsia="zh-CN"/>
        </w:rPr>
        <w:t>1</w:t>
      </w:r>
      <w:r w:rsidRPr="007211D8">
        <w:rPr>
          <w:rFonts w:ascii="Times New Roman" w:eastAsia="Microsoft YaHei UI" w:hAnsi="Times New Roman" w:cs="Times New Roman"/>
          <w:b/>
          <w:bCs/>
          <w:color w:val="000000"/>
          <w:kern w:val="0"/>
          <w:szCs w:val="21"/>
          <w:lang w:val="en-US" w:eastAsia="zh-CN"/>
        </w:rPr>
        <w:t xml:space="preserve">. </w:t>
      </w:r>
      <w:r>
        <w:rPr>
          <w:rFonts w:ascii="Times New Roman" w:eastAsia="Microsoft YaHei UI" w:hAnsi="Times New Roman" w:cs="Times New Roman"/>
          <w:b/>
          <w:bCs/>
          <w:color w:val="000000"/>
          <w:kern w:val="0"/>
          <w:szCs w:val="21"/>
          <w:lang w:val="en-US" w:eastAsia="zh-CN"/>
        </w:rPr>
        <w:t xml:space="preserve">For inter-CU SCG LTM, to assist the MN to identify the target SN, </w:t>
      </w:r>
      <w:r w:rsidRPr="007211D8">
        <w:rPr>
          <w:rFonts w:ascii="Times New Roman" w:eastAsia="Microsoft YaHei UI" w:hAnsi="Times New Roman" w:cs="Times New Roman" w:hint="eastAsia"/>
          <w:b/>
          <w:bCs/>
          <w:color w:val="000000"/>
          <w:kern w:val="0"/>
          <w:szCs w:val="21"/>
          <w:lang w:val="en-US" w:eastAsia="zh-CN"/>
        </w:rPr>
        <w:t>UE</w:t>
      </w:r>
      <w:r w:rsidRPr="007211D8">
        <w:rPr>
          <w:rFonts w:ascii="Times New Roman" w:eastAsia="Microsoft YaHei UI" w:hAnsi="Times New Roman" w:cs="Times New Roman"/>
          <w:b/>
          <w:bCs/>
          <w:color w:val="000000"/>
          <w:kern w:val="0"/>
          <w:szCs w:val="21"/>
          <w:lang w:val="en-US" w:eastAsia="zh-CN"/>
        </w:rPr>
        <w:t xml:space="preserve"> includes the </w:t>
      </w:r>
      <w:r>
        <w:rPr>
          <w:rFonts w:ascii="Times New Roman" w:eastAsia="Microsoft YaHei UI" w:hAnsi="Times New Roman" w:cs="Times New Roman"/>
          <w:b/>
          <w:bCs/>
          <w:color w:val="000000"/>
          <w:kern w:val="0"/>
          <w:szCs w:val="21"/>
          <w:lang w:val="en-US" w:eastAsia="zh-CN"/>
        </w:rPr>
        <w:t xml:space="preserve">identity of </w:t>
      </w:r>
      <w:r w:rsidRPr="007211D8">
        <w:rPr>
          <w:rFonts w:ascii="Times New Roman" w:eastAsia="Microsoft YaHei UI" w:hAnsi="Times New Roman" w:cs="Times New Roman"/>
          <w:b/>
          <w:bCs/>
          <w:color w:val="000000"/>
          <w:kern w:val="0"/>
          <w:szCs w:val="21"/>
          <w:lang w:val="en-US" w:eastAsia="zh-CN"/>
        </w:rPr>
        <w:t>applied LTM candidate configuration in</w:t>
      </w:r>
      <w:r>
        <w:rPr>
          <w:rFonts w:ascii="Times New Roman" w:eastAsia="Microsoft YaHei UI" w:hAnsi="Times New Roman" w:cs="Times New Roman"/>
          <w:b/>
          <w:bCs/>
          <w:color w:val="000000"/>
          <w:kern w:val="0"/>
          <w:szCs w:val="21"/>
          <w:lang w:val="en-US" w:eastAsia="zh-CN"/>
        </w:rPr>
        <w:t xml:space="preserve"> the</w:t>
      </w:r>
      <w:r w:rsidRPr="007211D8">
        <w:rPr>
          <w:rFonts w:ascii="Times New Roman" w:eastAsia="Microsoft YaHei UI" w:hAnsi="Times New Roman" w:cs="Times New Roman"/>
          <w:b/>
          <w:bCs/>
          <w:color w:val="000000"/>
          <w:kern w:val="0"/>
          <w:szCs w:val="21"/>
          <w:lang w:val="en-US" w:eastAsia="zh-CN"/>
        </w:rPr>
        <w:t xml:space="preserve"> MN </w:t>
      </w:r>
      <w:proofErr w:type="spellStart"/>
      <w:r w:rsidRPr="007211D8">
        <w:rPr>
          <w:rFonts w:ascii="Times New Roman" w:eastAsia="Microsoft YaHei UI" w:hAnsi="Times New Roman" w:cs="Times New Roman"/>
          <w:b/>
          <w:bCs/>
          <w:color w:val="000000"/>
          <w:kern w:val="0"/>
          <w:szCs w:val="21"/>
          <w:lang w:val="en-US" w:eastAsia="zh-CN"/>
        </w:rPr>
        <w:t>RRCReconfigurationComplete</w:t>
      </w:r>
      <w:proofErr w:type="spellEnd"/>
      <w:r w:rsidRPr="007211D8">
        <w:rPr>
          <w:rFonts w:ascii="Times New Roman" w:eastAsia="Microsoft YaHei UI" w:hAnsi="Times New Roman" w:cs="Times New Roman"/>
          <w:b/>
          <w:bCs/>
          <w:color w:val="000000"/>
          <w:kern w:val="0"/>
          <w:szCs w:val="21"/>
          <w:lang w:val="en-US" w:eastAsia="zh-CN"/>
        </w:rPr>
        <w:t xml:space="preserve"> message</w:t>
      </w:r>
      <w:r>
        <w:rPr>
          <w:rFonts w:ascii="Times New Roman" w:eastAsia="Microsoft YaHei UI" w:hAnsi="Times New Roman" w:cs="Times New Roman"/>
          <w:color w:val="000000"/>
          <w:kern w:val="0"/>
          <w:szCs w:val="21"/>
          <w:lang w:val="en-US" w:eastAsia="zh-CN"/>
        </w:rPr>
        <w:t>.</w:t>
      </w:r>
    </w:p>
    <w:p w14:paraId="0F1F5439" w14:textId="77777777" w:rsidR="00A46FCA" w:rsidRDefault="00A46FCA" w:rsidP="00A46FCA">
      <w:pPr>
        <w:widowControl/>
        <w:spacing w:after="120" w:line="240" w:lineRule="atLeast"/>
        <w:jc w:val="left"/>
        <w:rPr>
          <w:rFonts w:ascii="Times New Roman" w:eastAsia="Microsoft YaHei UI" w:hAnsi="Times New Roman" w:cs="Times New Roman"/>
          <w:b/>
          <w:bCs/>
          <w:color w:val="000000"/>
          <w:kern w:val="0"/>
          <w:szCs w:val="21"/>
          <w:lang w:val="en-US" w:eastAsia="zh-CN"/>
        </w:rPr>
      </w:pPr>
      <w:r w:rsidRPr="007211D8">
        <w:rPr>
          <w:rFonts w:ascii="Times New Roman" w:eastAsia="Microsoft YaHei UI" w:hAnsi="Times New Roman" w:cs="Times New Roman" w:hint="eastAsia"/>
          <w:b/>
          <w:bCs/>
          <w:color w:val="000000"/>
          <w:kern w:val="0"/>
          <w:szCs w:val="21"/>
          <w:lang w:val="en-US" w:eastAsia="zh-CN"/>
        </w:rPr>
        <w:t>P</w:t>
      </w:r>
      <w:r w:rsidRPr="007211D8">
        <w:rPr>
          <w:rFonts w:ascii="Times New Roman" w:eastAsia="Microsoft YaHei UI" w:hAnsi="Times New Roman" w:cs="Times New Roman"/>
          <w:b/>
          <w:bCs/>
          <w:color w:val="000000"/>
          <w:kern w:val="0"/>
          <w:szCs w:val="21"/>
          <w:lang w:val="en-US" w:eastAsia="zh-CN"/>
        </w:rPr>
        <w:t xml:space="preserve">roposal </w:t>
      </w:r>
      <w:r>
        <w:rPr>
          <w:rFonts w:ascii="Times New Roman" w:eastAsia="Microsoft YaHei UI" w:hAnsi="Times New Roman" w:cs="Times New Roman"/>
          <w:b/>
          <w:bCs/>
          <w:color w:val="000000"/>
          <w:kern w:val="0"/>
          <w:szCs w:val="21"/>
          <w:lang w:val="en-US" w:eastAsia="zh-CN"/>
        </w:rPr>
        <w:t>2</w:t>
      </w:r>
      <w:r w:rsidRPr="007211D8">
        <w:rPr>
          <w:rFonts w:ascii="Times New Roman" w:eastAsia="Microsoft YaHei UI" w:hAnsi="Times New Roman" w:cs="Times New Roman"/>
          <w:b/>
          <w:bCs/>
          <w:color w:val="000000"/>
          <w:kern w:val="0"/>
          <w:szCs w:val="21"/>
          <w:lang w:val="en-US" w:eastAsia="zh-CN"/>
        </w:rPr>
        <w:t xml:space="preserve">. </w:t>
      </w:r>
      <w:r>
        <w:rPr>
          <w:rFonts w:ascii="Times New Roman" w:eastAsia="Microsoft YaHei UI" w:hAnsi="Times New Roman" w:cs="Times New Roman"/>
          <w:b/>
          <w:bCs/>
          <w:color w:val="000000"/>
          <w:kern w:val="0"/>
          <w:szCs w:val="21"/>
          <w:lang w:val="en-US" w:eastAsia="zh-CN"/>
        </w:rPr>
        <w:t xml:space="preserve">For inter-CU SCG LTM, to assist the SN to identify the applied LTM candidate configuration, </w:t>
      </w:r>
      <w:r w:rsidRPr="007211D8">
        <w:rPr>
          <w:rFonts w:ascii="Times New Roman" w:eastAsia="Microsoft YaHei UI" w:hAnsi="Times New Roman" w:cs="Times New Roman"/>
          <w:b/>
          <w:bCs/>
          <w:color w:val="000000"/>
          <w:kern w:val="0"/>
          <w:szCs w:val="21"/>
          <w:lang w:val="en-US" w:eastAsia="zh-CN"/>
        </w:rPr>
        <w:t>UE includes</w:t>
      </w:r>
      <w:r>
        <w:rPr>
          <w:rFonts w:ascii="Times New Roman" w:eastAsia="Microsoft YaHei UI" w:hAnsi="Times New Roman" w:cs="Times New Roman"/>
          <w:b/>
          <w:bCs/>
          <w:color w:val="000000"/>
          <w:kern w:val="0"/>
          <w:szCs w:val="21"/>
          <w:lang w:val="en-US" w:eastAsia="zh-CN"/>
        </w:rPr>
        <w:t xml:space="preserve"> the identity of </w:t>
      </w:r>
      <w:r w:rsidRPr="007211D8">
        <w:rPr>
          <w:rFonts w:ascii="Times New Roman" w:eastAsia="Microsoft YaHei UI" w:hAnsi="Times New Roman" w:cs="Times New Roman"/>
          <w:b/>
          <w:bCs/>
          <w:color w:val="000000"/>
          <w:kern w:val="0"/>
          <w:szCs w:val="21"/>
          <w:lang w:val="en-US" w:eastAsia="zh-CN"/>
        </w:rPr>
        <w:t xml:space="preserve">applied LTM candidate configuration in </w:t>
      </w:r>
      <w:r>
        <w:rPr>
          <w:rFonts w:ascii="Times New Roman" w:eastAsia="Microsoft YaHei UI" w:hAnsi="Times New Roman" w:cs="Times New Roman"/>
          <w:b/>
          <w:bCs/>
          <w:color w:val="000000"/>
          <w:kern w:val="0"/>
          <w:szCs w:val="21"/>
          <w:lang w:val="en-US" w:eastAsia="zh-CN"/>
        </w:rPr>
        <w:t xml:space="preserve">the embedded </w:t>
      </w:r>
      <w:r w:rsidRPr="007211D8">
        <w:rPr>
          <w:rFonts w:ascii="Times New Roman" w:eastAsia="Microsoft YaHei UI" w:hAnsi="Times New Roman" w:cs="Times New Roman"/>
          <w:b/>
          <w:bCs/>
          <w:color w:val="000000"/>
          <w:kern w:val="0"/>
          <w:szCs w:val="21"/>
          <w:lang w:val="en-US" w:eastAsia="zh-CN"/>
        </w:rPr>
        <w:t xml:space="preserve">SN </w:t>
      </w:r>
      <w:proofErr w:type="spellStart"/>
      <w:r w:rsidRPr="007211D8">
        <w:rPr>
          <w:rFonts w:ascii="Times New Roman" w:eastAsia="Microsoft YaHei UI" w:hAnsi="Times New Roman" w:cs="Times New Roman"/>
          <w:b/>
          <w:bCs/>
          <w:color w:val="000000"/>
          <w:kern w:val="0"/>
          <w:szCs w:val="21"/>
          <w:lang w:val="en-US" w:eastAsia="zh-CN"/>
        </w:rPr>
        <w:t>RRCReconfigurationComplete</w:t>
      </w:r>
      <w:proofErr w:type="spellEnd"/>
      <w:r w:rsidRPr="007211D8">
        <w:rPr>
          <w:rFonts w:ascii="Times New Roman" w:eastAsia="Microsoft YaHei UI" w:hAnsi="Times New Roman" w:cs="Times New Roman"/>
          <w:b/>
          <w:bCs/>
          <w:color w:val="000000"/>
          <w:kern w:val="0"/>
          <w:szCs w:val="21"/>
          <w:lang w:val="en-US" w:eastAsia="zh-CN"/>
        </w:rPr>
        <w:t xml:space="preserve"> message.</w:t>
      </w:r>
    </w:p>
    <w:p w14:paraId="3FEEC661" w14:textId="77777777" w:rsidR="00A46FCA" w:rsidRPr="00BD2174" w:rsidRDefault="00A46FCA" w:rsidP="00A46FCA">
      <w:pPr>
        <w:widowControl/>
        <w:spacing w:after="120" w:line="240" w:lineRule="atLeast"/>
        <w:rPr>
          <w:rFonts w:ascii="Times New Roman" w:eastAsia="Microsoft YaHei UI" w:hAnsi="Times New Roman" w:cs="Times New Roman"/>
          <w:b/>
          <w:bCs/>
          <w:color w:val="000000"/>
          <w:kern w:val="0"/>
          <w:szCs w:val="21"/>
          <w:lang w:eastAsia="zh-CN"/>
        </w:rPr>
      </w:pPr>
      <w:r>
        <w:rPr>
          <w:rFonts w:ascii="Times New Roman" w:eastAsia="Microsoft YaHei UI" w:hAnsi="Times New Roman" w:cs="Times New Roman" w:hint="eastAsia"/>
          <w:b/>
          <w:bCs/>
          <w:color w:val="000000"/>
          <w:kern w:val="0"/>
          <w:szCs w:val="21"/>
          <w:lang w:eastAsia="zh-CN"/>
        </w:rPr>
        <w:t>P</w:t>
      </w:r>
      <w:r>
        <w:rPr>
          <w:rFonts w:ascii="Times New Roman" w:eastAsia="Microsoft YaHei UI" w:hAnsi="Times New Roman" w:cs="Times New Roman"/>
          <w:b/>
          <w:bCs/>
          <w:color w:val="000000"/>
          <w:kern w:val="0"/>
          <w:szCs w:val="21"/>
          <w:lang w:eastAsia="zh-CN"/>
        </w:rPr>
        <w:t>roposal 3. Support in Rel-19 that the UE</w:t>
      </w:r>
      <w:r w:rsidRPr="00C97334">
        <w:rPr>
          <w:rFonts w:ascii="Times New Roman" w:eastAsia="Microsoft YaHei UI" w:hAnsi="Times New Roman" w:cs="Times New Roman"/>
          <w:b/>
          <w:bCs/>
          <w:color w:val="000000"/>
          <w:kern w:val="0"/>
          <w:szCs w:val="21"/>
          <w:lang w:eastAsia="zh-CN"/>
        </w:rPr>
        <w:t xml:space="preserve"> triggers PDCP recovery for an AM DRB, if one of its associated RLC bearer is released</w:t>
      </w:r>
      <w:r w:rsidRPr="00E15A72">
        <w:rPr>
          <w:rFonts w:ascii="Times New Roman" w:eastAsia="Microsoft YaHei UI" w:hAnsi="Times New Roman" w:cs="Times New Roman"/>
          <w:b/>
          <w:bCs/>
          <w:color w:val="000000"/>
          <w:kern w:val="0"/>
          <w:szCs w:val="21"/>
          <w:lang w:eastAsia="zh-CN"/>
        </w:rPr>
        <w:t xml:space="preserve"> </w:t>
      </w:r>
      <w:r>
        <w:rPr>
          <w:rFonts w:ascii="Times New Roman" w:eastAsia="Microsoft YaHei UI" w:hAnsi="Times New Roman" w:cs="Times New Roman"/>
          <w:b/>
          <w:bCs/>
          <w:color w:val="000000"/>
          <w:kern w:val="0"/>
          <w:szCs w:val="21"/>
          <w:lang w:eastAsia="zh-CN"/>
        </w:rPr>
        <w:t>i</w:t>
      </w:r>
      <w:r w:rsidRPr="00C97334">
        <w:rPr>
          <w:rFonts w:ascii="Times New Roman" w:eastAsia="Microsoft YaHei UI" w:hAnsi="Times New Roman" w:cs="Times New Roman"/>
          <w:b/>
          <w:bCs/>
          <w:color w:val="000000"/>
          <w:kern w:val="0"/>
          <w:szCs w:val="21"/>
          <w:lang w:eastAsia="zh-CN"/>
        </w:rPr>
        <w:t>n case of LTM cell switch without L2 reset.</w:t>
      </w:r>
    </w:p>
    <w:p w14:paraId="19882D02" w14:textId="1F0CD841" w:rsidR="00EA2522" w:rsidRPr="00CF4322" w:rsidRDefault="002D6F7E"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Pr>
          <w:rFonts w:ascii="Arial" w:eastAsia="Yu Gothic Medium" w:hAnsi="Arial"/>
          <w:kern w:val="0"/>
          <w:sz w:val="32"/>
          <w:szCs w:val="20"/>
          <w:lang w:val="en-US"/>
        </w:rPr>
        <w:t xml:space="preserve">4. </w:t>
      </w:r>
      <w:r w:rsidR="00EA2522" w:rsidRPr="00CF4322">
        <w:rPr>
          <w:rFonts w:ascii="Arial" w:eastAsia="Yu Gothic Medium" w:hAnsi="Arial"/>
          <w:kern w:val="0"/>
          <w:sz w:val="32"/>
          <w:szCs w:val="20"/>
          <w:lang w:val="en-US"/>
        </w:rPr>
        <w:t>References</w:t>
      </w:r>
    </w:p>
    <w:p w14:paraId="03F4FCF2" w14:textId="2A8CF944" w:rsidR="00EA2522" w:rsidRPr="005F6E27" w:rsidRDefault="00B16578" w:rsidP="00B16578">
      <w:pPr>
        <w:rPr>
          <w:rFonts w:ascii="Times New Roman" w:eastAsia="Microsoft YaHei UI" w:hAnsi="Times New Roman" w:cs="Times New Roman"/>
          <w:color w:val="000000"/>
          <w:kern w:val="0"/>
          <w:szCs w:val="21"/>
          <w:lang w:val="en-US" w:eastAsia="zh-CN"/>
        </w:rPr>
      </w:pPr>
      <w:r w:rsidRPr="005F6E27">
        <w:rPr>
          <w:rFonts w:ascii="Times New Roman" w:eastAsia="Microsoft YaHei UI" w:hAnsi="Times New Roman" w:cs="Times New Roman"/>
          <w:color w:val="000000"/>
          <w:kern w:val="0"/>
          <w:szCs w:val="21"/>
          <w:lang w:val="en-US" w:eastAsia="zh-CN"/>
        </w:rPr>
        <w:t xml:space="preserve">[1] </w:t>
      </w:r>
      <w:r w:rsidR="001712FD" w:rsidRPr="001712FD">
        <w:rPr>
          <w:rFonts w:ascii="Times New Roman" w:eastAsia="Microsoft YaHei UI" w:hAnsi="Times New Roman" w:cs="Times New Roman"/>
          <w:color w:val="000000"/>
          <w:kern w:val="0"/>
          <w:szCs w:val="21"/>
          <w:lang w:val="en-US" w:eastAsia="zh-CN"/>
        </w:rPr>
        <w:t xml:space="preserve">Draft_RAN2_128_Meeting_Report_v1 </w:t>
      </w:r>
    </w:p>
    <w:p w14:paraId="382E4744" w14:textId="77777777" w:rsidR="00A60B3D" w:rsidRPr="00CF4322" w:rsidRDefault="00A60B3D">
      <w:pPr>
        <w:rPr>
          <w:rFonts w:eastAsia="Yu Gothic Medium"/>
          <w:lang w:val="en-US"/>
        </w:rPr>
      </w:pPr>
    </w:p>
    <w:sectPr w:rsidR="00A60B3D" w:rsidRPr="00CF4322" w:rsidSect="006163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AEAE6" w14:textId="77777777" w:rsidR="007A622A" w:rsidRDefault="007A622A" w:rsidP="00EA2522">
      <w:r>
        <w:separator/>
      </w:r>
    </w:p>
  </w:endnote>
  <w:endnote w:type="continuationSeparator" w:id="0">
    <w:p w14:paraId="1811E151" w14:textId="77777777" w:rsidR="007A622A" w:rsidRDefault="007A622A"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F6F4E" w14:textId="77777777" w:rsidR="007A622A" w:rsidRDefault="007A622A" w:rsidP="00EA2522">
      <w:r>
        <w:separator/>
      </w:r>
    </w:p>
  </w:footnote>
  <w:footnote w:type="continuationSeparator" w:id="0">
    <w:p w14:paraId="624F342D" w14:textId="77777777" w:rsidR="007A622A" w:rsidRDefault="007A622A"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475F1A"/>
    <w:multiLevelType w:val="hybridMultilevel"/>
    <w:tmpl w:val="5B46DF8A"/>
    <w:lvl w:ilvl="0" w:tplc="4134DEAE">
      <w:start w:val="1"/>
      <w:numFmt w:val="bullet"/>
      <w:lvlText w:val=""/>
      <w:lvlJc w:val="left"/>
      <w:pPr>
        <w:tabs>
          <w:tab w:val="num" w:pos="720"/>
        </w:tabs>
        <w:ind w:left="720" w:hanging="360"/>
      </w:pPr>
      <w:rPr>
        <w:rFonts w:ascii="Wingdings" w:hAnsi="Wingdings" w:hint="default"/>
      </w:rPr>
    </w:lvl>
    <w:lvl w:ilvl="1" w:tplc="69BCDD22">
      <w:start w:val="1"/>
      <w:numFmt w:val="bullet"/>
      <w:lvlText w:val=""/>
      <w:lvlJc w:val="left"/>
      <w:pPr>
        <w:tabs>
          <w:tab w:val="num" w:pos="1440"/>
        </w:tabs>
        <w:ind w:left="1440" w:hanging="360"/>
      </w:pPr>
      <w:rPr>
        <w:rFonts w:ascii="Wingdings" w:hAnsi="Wingdings" w:hint="default"/>
      </w:rPr>
    </w:lvl>
    <w:lvl w:ilvl="2" w:tplc="07B2BBA6">
      <w:numFmt w:val="bullet"/>
      <w:lvlText w:val="•"/>
      <w:lvlJc w:val="left"/>
      <w:pPr>
        <w:tabs>
          <w:tab w:val="num" w:pos="2160"/>
        </w:tabs>
        <w:ind w:left="2160" w:hanging="360"/>
      </w:pPr>
      <w:rPr>
        <w:rFonts w:ascii="Arial" w:hAnsi="Arial" w:hint="default"/>
      </w:rPr>
    </w:lvl>
    <w:lvl w:ilvl="3" w:tplc="5AB08158" w:tentative="1">
      <w:start w:val="1"/>
      <w:numFmt w:val="bullet"/>
      <w:lvlText w:val=""/>
      <w:lvlJc w:val="left"/>
      <w:pPr>
        <w:tabs>
          <w:tab w:val="num" w:pos="2880"/>
        </w:tabs>
        <w:ind w:left="2880" w:hanging="360"/>
      </w:pPr>
      <w:rPr>
        <w:rFonts w:ascii="Wingdings" w:hAnsi="Wingdings" w:hint="default"/>
      </w:rPr>
    </w:lvl>
    <w:lvl w:ilvl="4" w:tplc="B4E66814" w:tentative="1">
      <w:start w:val="1"/>
      <w:numFmt w:val="bullet"/>
      <w:lvlText w:val=""/>
      <w:lvlJc w:val="left"/>
      <w:pPr>
        <w:tabs>
          <w:tab w:val="num" w:pos="3600"/>
        </w:tabs>
        <w:ind w:left="3600" w:hanging="360"/>
      </w:pPr>
      <w:rPr>
        <w:rFonts w:ascii="Wingdings" w:hAnsi="Wingdings" w:hint="default"/>
      </w:rPr>
    </w:lvl>
    <w:lvl w:ilvl="5" w:tplc="3A2029A8" w:tentative="1">
      <w:start w:val="1"/>
      <w:numFmt w:val="bullet"/>
      <w:lvlText w:val=""/>
      <w:lvlJc w:val="left"/>
      <w:pPr>
        <w:tabs>
          <w:tab w:val="num" w:pos="4320"/>
        </w:tabs>
        <w:ind w:left="4320" w:hanging="360"/>
      </w:pPr>
      <w:rPr>
        <w:rFonts w:ascii="Wingdings" w:hAnsi="Wingdings" w:hint="default"/>
      </w:rPr>
    </w:lvl>
    <w:lvl w:ilvl="6" w:tplc="7C36BF2A" w:tentative="1">
      <w:start w:val="1"/>
      <w:numFmt w:val="bullet"/>
      <w:lvlText w:val=""/>
      <w:lvlJc w:val="left"/>
      <w:pPr>
        <w:tabs>
          <w:tab w:val="num" w:pos="5040"/>
        </w:tabs>
        <w:ind w:left="5040" w:hanging="360"/>
      </w:pPr>
      <w:rPr>
        <w:rFonts w:ascii="Wingdings" w:hAnsi="Wingdings" w:hint="default"/>
      </w:rPr>
    </w:lvl>
    <w:lvl w:ilvl="7" w:tplc="42065FAA" w:tentative="1">
      <w:start w:val="1"/>
      <w:numFmt w:val="bullet"/>
      <w:lvlText w:val=""/>
      <w:lvlJc w:val="left"/>
      <w:pPr>
        <w:tabs>
          <w:tab w:val="num" w:pos="5760"/>
        </w:tabs>
        <w:ind w:left="5760" w:hanging="360"/>
      </w:pPr>
      <w:rPr>
        <w:rFonts w:ascii="Wingdings" w:hAnsi="Wingdings" w:hint="default"/>
      </w:rPr>
    </w:lvl>
    <w:lvl w:ilvl="8" w:tplc="897CC14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C42C0F"/>
    <w:multiLevelType w:val="hybridMultilevel"/>
    <w:tmpl w:val="CE46F0DC"/>
    <w:lvl w:ilvl="0" w:tplc="21B81AC4">
      <w:start w:val="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65654B"/>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C24FCE"/>
    <w:multiLevelType w:val="hybridMultilevel"/>
    <w:tmpl w:val="B34611E4"/>
    <w:lvl w:ilvl="0" w:tplc="7326E196">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AC64A72"/>
    <w:multiLevelType w:val="hybridMultilevel"/>
    <w:tmpl w:val="563A6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60D1A"/>
    <w:multiLevelType w:val="hybridMultilevel"/>
    <w:tmpl w:val="AC4C8C8C"/>
    <w:lvl w:ilvl="0" w:tplc="04090009">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B1689A"/>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2"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9544E31"/>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E4F6872"/>
    <w:multiLevelType w:val="hybridMultilevel"/>
    <w:tmpl w:val="3B58F088"/>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26420"/>
    <w:multiLevelType w:val="hybridMultilevel"/>
    <w:tmpl w:val="C786068A"/>
    <w:lvl w:ilvl="0" w:tplc="336AF226">
      <w:start w:val="1"/>
      <w:numFmt w:val="bullet"/>
      <w:lvlText w:val=""/>
      <w:lvlJc w:val="left"/>
      <w:pPr>
        <w:tabs>
          <w:tab w:val="num" w:pos="720"/>
        </w:tabs>
        <w:ind w:left="720" w:hanging="360"/>
      </w:pPr>
      <w:rPr>
        <w:rFonts w:ascii="Wingdings" w:hAnsi="Wingdings" w:hint="default"/>
      </w:rPr>
    </w:lvl>
    <w:lvl w:ilvl="1" w:tplc="4B08FB6C">
      <w:start w:val="1"/>
      <w:numFmt w:val="bullet"/>
      <w:lvlText w:val=""/>
      <w:lvlJc w:val="left"/>
      <w:pPr>
        <w:tabs>
          <w:tab w:val="num" w:pos="1440"/>
        </w:tabs>
        <w:ind w:left="1440" w:hanging="360"/>
      </w:pPr>
      <w:rPr>
        <w:rFonts w:ascii="Wingdings" w:hAnsi="Wingdings" w:hint="default"/>
      </w:rPr>
    </w:lvl>
    <w:lvl w:ilvl="2" w:tplc="0024D39E">
      <w:numFmt w:val="bullet"/>
      <w:lvlText w:val="•"/>
      <w:lvlJc w:val="left"/>
      <w:pPr>
        <w:tabs>
          <w:tab w:val="num" w:pos="2160"/>
        </w:tabs>
        <w:ind w:left="2160" w:hanging="360"/>
      </w:pPr>
      <w:rPr>
        <w:rFonts w:ascii="Arial" w:hAnsi="Arial" w:hint="default"/>
      </w:rPr>
    </w:lvl>
    <w:lvl w:ilvl="3" w:tplc="D41A620E" w:tentative="1">
      <w:start w:val="1"/>
      <w:numFmt w:val="bullet"/>
      <w:lvlText w:val=""/>
      <w:lvlJc w:val="left"/>
      <w:pPr>
        <w:tabs>
          <w:tab w:val="num" w:pos="2880"/>
        </w:tabs>
        <w:ind w:left="2880" w:hanging="360"/>
      </w:pPr>
      <w:rPr>
        <w:rFonts w:ascii="Wingdings" w:hAnsi="Wingdings" w:hint="default"/>
      </w:rPr>
    </w:lvl>
    <w:lvl w:ilvl="4" w:tplc="1E5C0D4E" w:tentative="1">
      <w:start w:val="1"/>
      <w:numFmt w:val="bullet"/>
      <w:lvlText w:val=""/>
      <w:lvlJc w:val="left"/>
      <w:pPr>
        <w:tabs>
          <w:tab w:val="num" w:pos="3600"/>
        </w:tabs>
        <w:ind w:left="3600" w:hanging="360"/>
      </w:pPr>
      <w:rPr>
        <w:rFonts w:ascii="Wingdings" w:hAnsi="Wingdings" w:hint="default"/>
      </w:rPr>
    </w:lvl>
    <w:lvl w:ilvl="5" w:tplc="D6946366" w:tentative="1">
      <w:start w:val="1"/>
      <w:numFmt w:val="bullet"/>
      <w:lvlText w:val=""/>
      <w:lvlJc w:val="left"/>
      <w:pPr>
        <w:tabs>
          <w:tab w:val="num" w:pos="4320"/>
        </w:tabs>
        <w:ind w:left="4320" w:hanging="360"/>
      </w:pPr>
      <w:rPr>
        <w:rFonts w:ascii="Wingdings" w:hAnsi="Wingdings" w:hint="default"/>
      </w:rPr>
    </w:lvl>
    <w:lvl w:ilvl="6" w:tplc="BE2AEE80" w:tentative="1">
      <w:start w:val="1"/>
      <w:numFmt w:val="bullet"/>
      <w:lvlText w:val=""/>
      <w:lvlJc w:val="left"/>
      <w:pPr>
        <w:tabs>
          <w:tab w:val="num" w:pos="5040"/>
        </w:tabs>
        <w:ind w:left="5040" w:hanging="360"/>
      </w:pPr>
      <w:rPr>
        <w:rFonts w:ascii="Wingdings" w:hAnsi="Wingdings" w:hint="default"/>
      </w:rPr>
    </w:lvl>
    <w:lvl w:ilvl="7" w:tplc="3DDA507C" w:tentative="1">
      <w:start w:val="1"/>
      <w:numFmt w:val="bullet"/>
      <w:lvlText w:val=""/>
      <w:lvlJc w:val="left"/>
      <w:pPr>
        <w:tabs>
          <w:tab w:val="num" w:pos="5760"/>
        </w:tabs>
        <w:ind w:left="5760" w:hanging="360"/>
      </w:pPr>
      <w:rPr>
        <w:rFonts w:ascii="Wingdings" w:hAnsi="Wingdings" w:hint="default"/>
      </w:rPr>
    </w:lvl>
    <w:lvl w:ilvl="8" w:tplc="3A4022F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AAA0503"/>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0347299"/>
    <w:multiLevelType w:val="hybridMultilevel"/>
    <w:tmpl w:val="61EE5590"/>
    <w:lvl w:ilvl="0" w:tplc="E696A5F2">
      <w:start w:val="1"/>
      <w:numFmt w:val="bullet"/>
      <w:lvlText w:val="•"/>
      <w:lvlJc w:val="left"/>
      <w:pPr>
        <w:tabs>
          <w:tab w:val="num" w:pos="720"/>
        </w:tabs>
        <w:ind w:left="720" w:hanging="360"/>
      </w:pPr>
      <w:rPr>
        <w:rFonts w:ascii="Arial" w:hAnsi="Arial" w:hint="default"/>
      </w:rPr>
    </w:lvl>
    <w:lvl w:ilvl="1" w:tplc="C8F02678" w:tentative="1">
      <w:start w:val="1"/>
      <w:numFmt w:val="bullet"/>
      <w:lvlText w:val="•"/>
      <w:lvlJc w:val="left"/>
      <w:pPr>
        <w:tabs>
          <w:tab w:val="num" w:pos="1440"/>
        </w:tabs>
        <w:ind w:left="1440" w:hanging="360"/>
      </w:pPr>
      <w:rPr>
        <w:rFonts w:ascii="Arial" w:hAnsi="Arial" w:hint="default"/>
      </w:rPr>
    </w:lvl>
    <w:lvl w:ilvl="2" w:tplc="55B0AF80">
      <w:start w:val="1"/>
      <w:numFmt w:val="bullet"/>
      <w:lvlText w:val="•"/>
      <w:lvlJc w:val="left"/>
      <w:pPr>
        <w:tabs>
          <w:tab w:val="num" w:pos="2160"/>
        </w:tabs>
        <w:ind w:left="2160" w:hanging="360"/>
      </w:pPr>
      <w:rPr>
        <w:rFonts w:ascii="Arial" w:hAnsi="Arial" w:hint="default"/>
      </w:rPr>
    </w:lvl>
    <w:lvl w:ilvl="3" w:tplc="5C442F42" w:tentative="1">
      <w:start w:val="1"/>
      <w:numFmt w:val="bullet"/>
      <w:lvlText w:val="•"/>
      <w:lvlJc w:val="left"/>
      <w:pPr>
        <w:tabs>
          <w:tab w:val="num" w:pos="2880"/>
        </w:tabs>
        <w:ind w:left="2880" w:hanging="360"/>
      </w:pPr>
      <w:rPr>
        <w:rFonts w:ascii="Arial" w:hAnsi="Arial" w:hint="default"/>
      </w:rPr>
    </w:lvl>
    <w:lvl w:ilvl="4" w:tplc="6D0271D4" w:tentative="1">
      <w:start w:val="1"/>
      <w:numFmt w:val="bullet"/>
      <w:lvlText w:val="•"/>
      <w:lvlJc w:val="left"/>
      <w:pPr>
        <w:tabs>
          <w:tab w:val="num" w:pos="3600"/>
        </w:tabs>
        <w:ind w:left="3600" w:hanging="360"/>
      </w:pPr>
      <w:rPr>
        <w:rFonts w:ascii="Arial" w:hAnsi="Arial" w:hint="default"/>
      </w:rPr>
    </w:lvl>
    <w:lvl w:ilvl="5" w:tplc="7056FA34" w:tentative="1">
      <w:start w:val="1"/>
      <w:numFmt w:val="bullet"/>
      <w:lvlText w:val="•"/>
      <w:lvlJc w:val="left"/>
      <w:pPr>
        <w:tabs>
          <w:tab w:val="num" w:pos="4320"/>
        </w:tabs>
        <w:ind w:left="4320" w:hanging="360"/>
      </w:pPr>
      <w:rPr>
        <w:rFonts w:ascii="Arial" w:hAnsi="Arial" w:hint="default"/>
      </w:rPr>
    </w:lvl>
    <w:lvl w:ilvl="6" w:tplc="1EA61BF4" w:tentative="1">
      <w:start w:val="1"/>
      <w:numFmt w:val="bullet"/>
      <w:lvlText w:val="•"/>
      <w:lvlJc w:val="left"/>
      <w:pPr>
        <w:tabs>
          <w:tab w:val="num" w:pos="5040"/>
        </w:tabs>
        <w:ind w:left="5040" w:hanging="360"/>
      </w:pPr>
      <w:rPr>
        <w:rFonts w:ascii="Arial" w:hAnsi="Arial" w:hint="default"/>
      </w:rPr>
    </w:lvl>
    <w:lvl w:ilvl="7" w:tplc="B1BAA8CC" w:tentative="1">
      <w:start w:val="1"/>
      <w:numFmt w:val="bullet"/>
      <w:lvlText w:val="•"/>
      <w:lvlJc w:val="left"/>
      <w:pPr>
        <w:tabs>
          <w:tab w:val="num" w:pos="5760"/>
        </w:tabs>
        <w:ind w:left="5760" w:hanging="360"/>
      </w:pPr>
      <w:rPr>
        <w:rFonts w:ascii="Arial" w:hAnsi="Arial" w:hint="default"/>
      </w:rPr>
    </w:lvl>
    <w:lvl w:ilvl="8" w:tplc="4E6A94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9E52E3"/>
    <w:multiLevelType w:val="hybridMultilevel"/>
    <w:tmpl w:val="1A7E9F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0707D2"/>
    <w:multiLevelType w:val="hybridMultilevel"/>
    <w:tmpl w:val="7AD6F3DE"/>
    <w:lvl w:ilvl="0" w:tplc="43B49D28">
      <w:start w:val="1"/>
      <w:numFmt w:val="bullet"/>
      <w:lvlText w:val=""/>
      <w:lvlJc w:val="left"/>
      <w:pPr>
        <w:tabs>
          <w:tab w:val="num" w:pos="720"/>
        </w:tabs>
        <w:ind w:left="720" w:hanging="360"/>
      </w:pPr>
      <w:rPr>
        <w:rFonts w:ascii="Wingdings" w:hAnsi="Wingdings" w:hint="default"/>
      </w:rPr>
    </w:lvl>
    <w:lvl w:ilvl="1" w:tplc="78D88634">
      <w:start w:val="1"/>
      <w:numFmt w:val="bullet"/>
      <w:lvlText w:val=""/>
      <w:lvlJc w:val="left"/>
      <w:pPr>
        <w:tabs>
          <w:tab w:val="num" w:pos="1440"/>
        </w:tabs>
        <w:ind w:left="1440" w:hanging="360"/>
      </w:pPr>
      <w:rPr>
        <w:rFonts w:ascii="Wingdings" w:hAnsi="Wingdings" w:hint="default"/>
      </w:rPr>
    </w:lvl>
    <w:lvl w:ilvl="2" w:tplc="F4422E1C">
      <w:numFmt w:val="bullet"/>
      <w:lvlText w:val="•"/>
      <w:lvlJc w:val="left"/>
      <w:pPr>
        <w:tabs>
          <w:tab w:val="num" w:pos="2160"/>
        </w:tabs>
        <w:ind w:left="2160" w:hanging="360"/>
      </w:pPr>
      <w:rPr>
        <w:rFonts w:ascii="Arial" w:hAnsi="Arial" w:hint="default"/>
      </w:rPr>
    </w:lvl>
    <w:lvl w:ilvl="3" w:tplc="5B1E0E88">
      <w:numFmt w:val="bullet"/>
      <w:lvlText w:val="–"/>
      <w:lvlJc w:val="left"/>
      <w:pPr>
        <w:tabs>
          <w:tab w:val="num" w:pos="2880"/>
        </w:tabs>
        <w:ind w:left="2880" w:hanging="360"/>
      </w:pPr>
      <w:rPr>
        <w:rFonts w:ascii="Tahoma" w:hAnsi="Tahoma" w:hint="default"/>
      </w:rPr>
    </w:lvl>
    <w:lvl w:ilvl="4" w:tplc="F15E5CE4" w:tentative="1">
      <w:start w:val="1"/>
      <w:numFmt w:val="bullet"/>
      <w:lvlText w:val=""/>
      <w:lvlJc w:val="left"/>
      <w:pPr>
        <w:tabs>
          <w:tab w:val="num" w:pos="3600"/>
        </w:tabs>
        <w:ind w:left="3600" w:hanging="360"/>
      </w:pPr>
      <w:rPr>
        <w:rFonts w:ascii="Wingdings" w:hAnsi="Wingdings" w:hint="default"/>
      </w:rPr>
    </w:lvl>
    <w:lvl w:ilvl="5" w:tplc="EC169F34" w:tentative="1">
      <w:start w:val="1"/>
      <w:numFmt w:val="bullet"/>
      <w:lvlText w:val=""/>
      <w:lvlJc w:val="left"/>
      <w:pPr>
        <w:tabs>
          <w:tab w:val="num" w:pos="4320"/>
        </w:tabs>
        <w:ind w:left="4320" w:hanging="360"/>
      </w:pPr>
      <w:rPr>
        <w:rFonts w:ascii="Wingdings" w:hAnsi="Wingdings" w:hint="default"/>
      </w:rPr>
    </w:lvl>
    <w:lvl w:ilvl="6" w:tplc="F68AB3BC" w:tentative="1">
      <w:start w:val="1"/>
      <w:numFmt w:val="bullet"/>
      <w:lvlText w:val=""/>
      <w:lvlJc w:val="left"/>
      <w:pPr>
        <w:tabs>
          <w:tab w:val="num" w:pos="5040"/>
        </w:tabs>
        <w:ind w:left="5040" w:hanging="360"/>
      </w:pPr>
      <w:rPr>
        <w:rFonts w:ascii="Wingdings" w:hAnsi="Wingdings" w:hint="default"/>
      </w:rPr>
    </w:lvl>
    <w:lvl w:ilvl="7" w:tplc="AC20EF0E" w:tentative="1">
      <w:start w:val="1"/>
      <w:numFmt w:val="bullet"/>
      <w:lvlText w:val=""/>
      <w:lvlJc w:val="left"/>
      <w:pPr>
        <w:tabs>
          <w:tab w:val="num" w:pos="5760"/>
        </w:tabs>
        <w:ind w:left="5760" w:hanging="360"/>
      </w:pPr>
      <w:rPr>
        <w:rFonts w:ascii="Wingdings" w:hAnsi="Wingdings" w:hint="default"/>
      </w:rPr>
    </w:lvl>
    <w:lvl w:ilvl="8" w:tplc="AF24904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7"/>
  </w:num>
  <w:num w:numId="3">
    <w:abstractNumId w:val="12"/>
  </w:num>
  <w:num w:numId="4">
    <w:abstractNumId w:val="22"/>
  </w:num>
  <w:num w:numId="5">
    <w:abstractNumId w:val="18"/>
  </w:num>
  <w:num w:numId="6">
    <w:abstractNumId w:val="10"/>
  </w:num>
  <w:num w:numId="7">
    <w:abstractNumId w:val="23"/>
  </w:num>
  <w:num w:numId="8">
    <w:abstractNumId w:val="13"/>
  </w:num>
  <w:num w:numId="9">
    <w:abstractNumId w:val="6"/>
  </w:num>
  <w:num w:numId="10">
    <w:abstractNumId w:val="20"/>
  </w:num>
  <w:num w:numId="11">
    <w:abstractNumId w:val="14"/>
  </w:num>
  <w:num w:numId="12">
    <w:abstractNumId w:val="8"/>
  </w:num>
  <w:num w:numId="13">
    <w:abstractNumId w:val="3"/>
  </w:num>
  <w:num w:numId="14">
    <w:abstractNumId w:val="15"/>
  </w:num>
  <w:num w:numId="15">
    <w:abstractNumId w:val="19"/>
  </w:num>
  <w:num w:numId="16">
    <w:abstractNumId w:val="2"/>
  </w:num>
  <w:num w:numId="17">
    <w:abstractNumId w:val="1"/>
  </w:num>
  <w:num w:numId="18">
    <w:abstractNumId w:val="16"/>
  </w:num>
  <w:num w:numId="19">
    <w:abstractNumId w:val="9"/>
  </w:num>
  <w:num w:numId="20">
    <w:abstractNumId w:val="17"/>
  </w:num>
  <w:num w:numId="21">
    <w:abstractNumId w:val="0"/>
  </w:num>
  <w:num w:numId="22">
    <w:abstractNumId w:val="11"/>
  </w:num>
  <w:num w:numId="23">
    <w:abstractNumId w:val="4"/>
  </w:num>
  <w:num w:numId="24">
    <w:abstractNumId w:val="2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9E0"/>
    <w:rsid w:val="000018EC"/>
    <w:rsid w:val="000020B8"/>
    <w:rsid w:val="00003827"/>
    <w:rsid w:val="000126BB"/>
    <w:rsid w:val="00020BCA"/>
    <w:rsid w:val="00027A48"/>
    <w:rsid w:val="000334F1"/>
    <w:rsid w:val="000361F0"/>
    <w:rsid w:val="00040ECE"/>
    <w:rsid w:val="00045D16"/>
    <w:rsid w:val="00047F9A"/>
    <w:rsid w:val="00050AEC"/>
    <w:rsid w:val="0005424E"/>
    <w:rsid w:val="00055692"/>
    <w:rsid w:val="000565C8"/>
    <w:rsid w:val="00060724"/>
    <w:rsid w:val="0006305E"/>
    <w:rsid w:val="00063BD3"/>
    <w:rsid w:val="00066B8C"/>
    <w:rsid w:val="00072241"/>
    <w:rsid w:val="00073D1C"/>
    <w:rsid w:val="0007449E"/>
    <w:rsid w:val="00076347"/>
    <w:rsid w:val="00076522"/>
    <w:rsid w:val="00080261"/>
    <w:rsid w:val="00080986"/>
    <w:rsid w:val="00081250"/>
    <w:rsid w:val="00083896"/>
    <w:rsid w:val="00085906"/>
    <w:rsid w:val="00086992"/>
    <w:rsid w:val="000879DF"/>
    <w:rsid w:val="00091898"/>
    <w:rsid w:val="00093D45"/>
    <w:rsid w:val="0009545D"/>
    <w:rsid w:val="00097645"/>
    <w:rsid w:val="00097D14"/>
    <w:rsid w:val="000A0151"/>
    <w:rsid w:val="000A03F8"/>
    <w:rsid w:val="000A3DD8"/>
    <w:rsid w:val="000A64BA"/>
    <w:rsid w:val="000B112D"/>
    <w:rsid w:val="000B6E4A"/>
    <w:rsid w:val="000C199D"/>
    <w:rsid w:val="000C4C6D"/>
    <w:rsid w:val="000C726B"/>
    <w:rsid w:val="000D13B8"/>
    <w:rsid w:val="000E0F1D"/>
    <w:rsid w:val="000E5135"/>
    <w:rsid w:val="000E544D"/>
    <w:rsid w:val="000E5DE9"/>
    <w:rsid w:val="000E6267"/>
    <w:rsid w:val="000F00F7"/>
    <w:rsid w:val="000F09D9"/>
    <w:rsid w:val="000F179D"/>
    <w:rsid w:val="000F2383"/>
    <w:rsid w:val="000F5646"/>
    <w:rsid w:val="000F6D01"/>
    <w:rsid w:val="000F779C"/>
    <w:rsid w:val="0010140C"/>
    <w:rsid w:val="00103D11"/>
    <w:rsid w:val="0010537E"/>
    <w:rsid w:val="00105B84"/>
    <w:rsid w:val="00107625"/>
    <w:rsid w:val="00107D39"/>
    <w:rsid w:val="00110CF8"/>
    <w:rsid w:val="00111050"/>
    <w:rsid w:val="00112297"/>
    <w:rsid w:val="0012228E"/>
    <w:rsid w:val="00123DC1"/>
    <w:rsid w:val="0012483A"/>
    <w:rsid w:val="0012660C"/>
    <w:rsid w:val="001273D4"/>
    <w:rsid w:val="00127E13"/>
    <w:rsid w:val="00130771"/>
    <w:rsid w:val="001339A3"/>
    <w:rsid w:val="001353D8"/>
    <w:rsid w:val="001358E8"/>
    <w:rsid w:val="00141B9C"/>
    <w:rsid w:val="001421E9"/>
    <w:rsid w:val="001436E5"/>
    <w:rsid w:val="0015087C"/>
    <w:rsid w:val="00152DC9"/>
    <w:rsid w:val="001558E3"/>
    <w:rsid w:val="001577EF"/>
    <w:rsid w:val="00160A76"/>
    <w:rsid w:val="00160C06"/>
    <w:rsid w:val="001611E7"/>
    <w:rsid w:val="00165881"/>
    <w:rsid w:val="00165A1B"/>
    <w:rsid w:val="00165C4B"/>
    <w:rsid w:val="00166E18"/>
    <w:rsid w:val="00167005"/>
    <w:rsid w:val="00167396"/>
    <w:rsid w:val="001712FD"/>
    <w:rsid w:val="00172AD8"/>
    <w:rsid w:val="00172DF8"/>
    <w:rsid w:val="001844EA"/>
    <w:rsid w:val="001911FC"/>
    <w:rsid w:val="00192285"/>
    <w:rsid w:val="00194499"/>
    <w:rsid w:val="001947AC"/>
    <w:rsid w:val="00197C2A"/>
    <w:rsid w:val="001A3605"/>
    <w:rsid w:val="001A4CC8"/>
    <w:rsid w:val="001A56EB"/>
    <w:rsid w:val="001A5AE7"/>
    <w:rsid w:val="001A5FF2"/>
    <w:rsid w:val="001B0226"/>
    <w:rsid w:val="001B141D"/>
    <w:rsid w:val="001B54F1"/>
    <w:rsid w:val="001C0B60"/>
    <w:rsid w:val="001C0BEB"/>
    <w:rsid w:val="001C0CB3"/>
    <w:rsid w:val="001C1B2A"/>
    <w:rsid w:val="001C32F8"/>
    <w:rsid w:val="001C435C"/>
    <w:rsid w:val="001C5B71"/>
    <w:rsid w:val="001C5CDF"/>
    <w:rsid w:val="001D2E48"/>
    <w:rsid w:val="001D3F74"/>
    <w:rsid w:val="001D530B"/>
    <w:rsid w:val="001E21FB"/>
    <w:rsid w:val="001E3647"/>
    <w:rsid w:val="001E3EAC"/>
    <w:rsid w:val="001E72BE"/>
    <w:rsid w:val="001F076A"/>
    <w:rsid w:val="001F184E"/>
    <w:rsid w:val="001F213A"/>
    <w:rsid w:val="001F6CC9"/>
    <w:rsid w:val="00200FD2"/>
    <w:rsid w:val="002041ED"/>
    <w:rsid w:val="00204302"/>
    <w:rsid w:val="00206843"/>
    <w:rsid w:val="00214A55"/>
    <w:rsid w:val="00214D6C"/>
    <w:rsid w:val="00216DAA"/>
    <w:rsid w:val="0021753F"/>
    <w:rsid w:val="0022146F"/>
    <w:rsid w:val="00231208"/>
    <w:rsid w:val="00231ADC"/>
    <w:rsid w:val="0023234A"/>
    <w:rsid w:val="0023681B"/>
    <w:rsid w:val="00237375"/>
    <w:rsid w:val="00244498"/>
    <w:rsid w:val="002476B2"/>
    <w:rsid w:val="002521E0"/>
    <w:rsid w:val="002602D8"/>
    <w:rsid w:val="00262826"/>
    <w:rsid w:val="00264130"/>
    <w:rsid w:val="00264F39"/>
    <w:rsid w:val="00270896"/>
    <w:rsid w:val="00273C24"/>
    <w:rsid w:val="002755CB"/>
    <w:rsid w:val="00275D08"/>
    <w:rsid w:val="00280F26"/>
    <w:rsid w:val="0028325D"/>
    <w:rsid w:val="00286275"/>
    <w:rsid w:val="00286E0A"/>
    <w:rsid w:val="00287933"/>
    <w:rsid w:val="00292063"/>
    <w:rsid w:val="00294C53"/>
    <w:rsid w:val="00294D26"/>
    <w:rsid w:val="0029634D"/>
    <w:rsid w:val="0029662C"/>
    <w:rsid w:val="0029693C"/>
    <w:rsid w:val="00296B21"/>
    <w:rsid w:val="002978EE"/>
    <w:rsid w:val="002A2E05"/>
    <w:rsid w:val="002A5DEC"/>
    <w:rsid w:val="002A6895"/>
    <w:rsid w:val="002C2DD1"/>
    <w:rsid w:val="002C3C31"/>
    <w:rsid w:val="002C3F75"/>
    <w:rsid w:val="002C5790"/>
    <w:rsid w:val="002C5B2C"/>
    <w:rsid w:val="002D2CA5"/>
    <w:rsid w:val="002D4FB5"/>
    <w:rsid w:val="002D622D"/>
    <w:rsid w:val="002D6F7E"/>
    <w:rsid w:val="002E2AC2"/>
    <w:rsid w:val="002E3236"/>
    <w:rsid w:val="002E55F3"/>
    <w:rsid w:val="002F12CF"/>
    <w:rsid w:val="002F2C9D"/>
    <w:rsid w:val="002F5594"/>
    <w:rsid w:val="002F57F6"/>
    <w:rsid w:val="002F612C"/>
    <w:rsid w:val="002F634E"/>
    <w:rsid w:val="002F6DB3"/>
    <w:rsid w:val="002F7DEA"/>
    <w:rsid w:val="0030297D"/>
    <w:rsid w:val="003032CF"/>
    <w:rsid w:val="00310BB9"/>
    <w:rsid w:val="00311F15"/>
    <w:rsid w:val="00312189"/>
    <w:rsid w:val="00312211"/>
    <w:rsid w:val="00313A36"/>
    <w:rsid w:val="00317B64"/>
    <w:rsid w:val="00320103"/>
    <w:rsid w:val="00323E0F"/>
    <w:rsid w:val="00325766"/>
    <w:rsid w:val="00326A0B"/>
    <w:rsid w:val="00337223"/>
    <w:rsid w:val="003413A5"/>
    <w:rsid w:val="00344547"/>
    <w:rsid w:val="0034568F"/>
    <w:rsid w:val="0034601E"/>
    <w:rsid w:val="003468F7"/>
    <w:rsid w:val="00350E5B"/>
    <w:rsid w:val="0035302A"/>
    <w:rsid w:val="00363DCA"/>
    <w:rsid w:val="003666CD"/>
    <w:rsid w:val="003715D1"/>
    <w:rsid w:val="0037523D"/>
    <w:rsid w:val="00375752"/>
    <w:rsid w:val="003770BE"/>
    <w:rsid w:val="00380C01"/>
    <w:rsid w:val="00380CA9"/>
    <w:rsid w:val="003824AC"/>
    <w:rsid w:val="00386BA4"/>
    <w:rsid w:val="00392CBA"/>
    <w:rsid w:val="00394295"/>
    <w:rsid w:val="003A00A5"/>
    <w:rsid w:val="003A0218"/>
    <w:rsid w:val="003A16F5"/>
    <w:rsid w:val="003A239D"/>
    <w:rsid w:val="003A7252"/>
    <w:rsid w:val="003C013B"/>
    <w:rsid w:val="003C0551"/>
    <w:rsid w:val="003C3456"/>
    <w:rsid w:val="003C3CD5"/>
    <w:rsid w:val="003C54F4"/>
    <w:rsid w:val="003D0528"/>
    <w:rsid w:val="003D3AFC"/>
    <w:rsid w:val="003D692C"/>
    <w:rsid w:val="003D6CBE"/>
    <w:rsid w:val="003E195C"/>
    <w:rsid w:val="003E1A94"/>
    <w:rsid w:val="003E2FEF"/>
    <w:rsid w:val="003E5666"/>
    <w:rsid w:val="003E634B"/>
    <w:rsid w:val="003E69EA"/>
    <w:rsid w:val="003E70D9"/>
    <w:rsid w:val="003F5ECA"/>
    <w:rsid w:val="004046E2"/>
    <w:rsid w:val="00404E22"/>
    <w:rsid w:val="0040553A"/>
    <w:rsid w:val="00405686"/>
    <w:rsid w:val="00414D90"/>
    <w:rsid w:val="0041752A"/>
    <w:rsid w:val="00422D6E"/>
    <w:rsid w:val="00423234"/>
    <w:rsid w:val="00424D4D"/>
    <w:rsid w:val="00425E66"/>
    <w:rsid w:val="004300B3"/>
    <w:rsid w:val="00431603"/>
    <w:rsid w:val="00431C95"/>
    <w:rsid w:val="0043450E"/>
    <w:rsid w:val="004375AE"/>
    <w:rsid w:val="004453C7"/>
    <w:rsid w:val="00445C9D"/>
    <w:rsid w:val="00446785"/>
    <w:rsid w:val="00451ED8"/>
    <w:rsid w:val="004532DE"/>
    <w:rsid w:val="00454E4D"/>
    <w:rsid w:val="0045724C"/>
    <w:rsid w:val="00460311"/>
    <w:rsid w:val="004640A6"/>
    <w:rsid w:val="0046420B"/>
    <w:rsid w:val="00470B8F"/>
    <w:rsid w:val="004712FF"/>
    <w:rsid w:val="00471D96"/>
    <w:rsid w:val="00474649"/>
    <w:rsid w:val="0047717A"/>
    <w:rsid w:val="00482596"/>
    <w:rsid w:val="00485107"/>
    <w:rsid w:val="00491821"/>
    <w:rsid w:val="004933DB"/>
    <w:rsid w:val="00494684"/>
    <w:rsid w:val="004A0B23"/>
    <w:rsid w:val="004A4ED7"/>
    <w:rsid w:val="004A52D3"/>
    <w:rsid w:val="004A7558"/>
    <w:rsid w:val="004B12DD"/>
    <w:rsid w:val="004B29D9"/>
    <w:rsid w:val="004B38F5"/>
    <w:rsid w:val="004B5DD4"/>
    <w:rsid w:val="004C1BAC"/>
    <w:rsid w:val="004C46E7"/>
    <w:rsid w:val="004C705D"/>
    <w:rsid w:val="004D1B2E"/>
    <w:rsid w:val="004E0FC2"/>
    <w:rsid w:val="004E2D1C"/>
    <w:rsid w:val="004E5645"/>
    <w:rsid w:val="004F2903"/>
    <w:rsid w:val="004F2916"/>
    <w:rsid w:val="004F4633"/>
    <w:rsid w:val="004F65C2"/>
    <w:rsid w:val="00503BD5"/>
    <w:rsid w:val="00503C19"/>
    <w:rsid w:val="00505915"/>
    <w:rsid w:val="00510210"/>
    <w:rsid w:val="00510284"/>
    <w:rsid w:val="005118D7"/>
    <w:rsid w:val="00512073"/>
    <w:rsid w:val="00514C49"/>
    <w:rsid w:val="00520639"/>
    <w:rsid w:val="00520D83"/>
    <w:rsid w:val="00523A1F"/>
    <w:rsid w:val="005250F1"/>
    <w:rsid w:val="0052528D"/>
    <w:rsid w:val="005264A4"/>
    <w:rsid w:val="005264FD"/>
    <w:rsid w:val="00533A5F"/>
    <w:rsid w:val="00534A7E"/>
    <w:rsid w:val="00534AA9"/>
    <w:rsid w:val="00536406"/>
    <w:rsid w:val="0053785C"/>
    <w:rsid w:val="00537BC4"/>
    <w:rsid w:val="00540DAA"/>
    <w:rsid w:val="00540DCC"/>
    <w:rsid w:val="0054106C"/>
    <w:rsid w:val="00550E4A"/>
    <w:rsid w:val="005530F6"/>
    <w:rsid w:val="00554BD9"/>
    <w:rsid w:val="00560E90"/>
    <w:rsid w:val="00561D6F"/>
    <w:rsid w:val="00562702"/>
    <w:rsid w:val="00563B5C"/>
    <w:rsid w:val="00564F17"/>
    <w:rsid w:val="00567900"/>
    <w:rsid w:val="00574A70"/>
    <w:rsid w:val="005832B6"/>
    <w:rsid w:val="005839A6"/>
    <w:rsid w:val="00583DCF"/>
    <w:rsid w:val="005861E3"/>
    <w:rsid w:val="00596516"/>
    <w:rsid w:val="00597969"/>
    <w:rsid w:val="005A15F6"/>
    <w:rsid w:val="005A165F"/>
    <w:rsid w:val="005A7059"/>
    <w:rsid w:val="005B3ED9"/>
    <w:rsid w:val="005B58C8"/>
    <w:rsid w:val="005B71AF"/>
    <w:rsid w:val="005C2419"/>
    <w:rsid w:val="005C3F2D"/>
    <w:rsid w:val="005C486F"/>
    <w:rsid w:val="005D484B"/>
    <w:rsid w:val="005D7C5D"/>
    <w:rsid w:val="005D7DFD"/>
    <w:rsid w:val="005E2598"/>
    <w:rsid w:val="005E5C88"/>
    <w:rsid w:val="005E733F"/>
    <w:rsid w:val="005E75F3"/>
    <w:rsid w:val="005E7AC6"/>
    <w:rsid w:val="005F2E49"/>
    <w:rsid w:val="005F565F"/>
    <w:rsid w:val="005F6E27"/>
    <w:rsid w:val="006017CF"/>
    <w:rsid w:val="00602BD7"/>
    <w:rsid w:val="006035CE"/>
    <w:rsid w:val="00603936"/>
    <w:rsid w:val="00605188"/>
    <w:rsid w:val="0060777E"/>
    <w:rsid w:val="006123F9"/>
    <w:rsid w:val="00613873"/>
    <w:rsid w:val="00616300"/>
    <w:rsid w:val="006175C1"/>
    <w:rsid w:val="006252BC"/>
    <w:rsid w:val="00627B42"/>
    <w:rsid w:val="00630F19"/>
    <w:rsid w:val="006310C2"/>
    <w:rsid w:val="00633B4D"/>
    <w:rsid w:val="0063600A"/>
    <w:rsid w:val="00637F5D"/>
    <w:rsid w:val="00640890"/>
    <w:rsid w:val="00640AE3"/>
    <w:rsid w:val="0065004B"/>
    <w:rsid w:val="006518CD"/>
    <w:rsid w:val="00653029"/>
    <w:rsid w:val="00653296"/>
    <w:rsid w:val="00653ECC"/>
    <w:rsid w:val="006561B0"/>
    <w:rsid w:val="00657F12"/>
    <w:rsid w:val="006601D8"/>
    <w:rsid w:val="00660C55"/>
    <w:rsid w:val="00662615"/>
    <w:rsid w:val="0066494B"/>
    <w:rsid w:val="00665802"/>
    <w:rsid w:val="0067263B"/>
    <w:rsid w:val="0067400B"/>
    <w:rsid w:val="0067598D"/>
    <w:rsid w:val="00676AD1"/>
    <w:rsid w:val="00682ECA"/>
    <w:rsid w:val="00686D21"/>
    <w:rsid w:val="00694374"/>
    <w:rsid w:val="00695EC2"/>
    <w:rsid w:val="006A009B"/>
    <w:rsid w:val="006A4F7C"/>
    <w:rsid w:val="006A59FD"/>
    <w:rsid w:val="006A6063"/>
    <w:rsid w:val="006B511A"/>
    <w:rsid w:val="006B7298"/>
    <w:rsid w:val="006B7BD0"/>
    <w:rsid w:val="006C0B87"/>
    <w:rsid w:val="006C0EAC"/>
    <w:rsid w:val="006C3E86"/>
    <w:rsid w:val="006D1C7C"/>
    <w:rsid w:val="006E2C3E"/>
    <w:rsid w:val="006E4420"/>
    <w:rsid w:val="006E4C17"/>
    <w:rsid w:val="006E7159"/>
    <w:rsid w:val="006F0E5D"/>
    <w:rsid w:val="006F1A6F"/>
    <w:rsid w:val="006F1D3D"/>
    <w:rsid w:val="006F3596"/>
    <w:rsid w:val="006F7E34"/>
    <w:rsid w:val="006F7F4C"/>
    <w:rsid w:val="00700ADE"/>
    <w:rsid w:val="00701A74"/>
    <w:rsid w:val="00712E55"/>
    <w:rsid w:val="007146D5"/>
    <w:rsid w:val="007157AD"/>
    <w:rsid w:val="007169AB"/>
    <w:rsid w:val="007203C6"/>
    <w:rsid w:val="007211D8"/>
    <w:rsid w:val="0072339F"/>
    <w:rsid w:val="00724796"/>
    <w:rsid w:val="007254EF"/>
    <w:rsid w:val="0072725D"/>
    <w:rsid w:val="007310C4"/>
    <w:rsid w:val="00731A45"/>
    <w:rsid w:val="00734C8C"/>
    <w:rsid w:val="007350F0"/>
    <w:rsid w:val="007353BD"/>
    <w:rsid w:val="00736FAF"/>
    <w:rsid w:val="007378D0"/>
    <w:rsid w:val="007436EE"/>
    <w:rsid w:val="00744B4B"/>
    <w:rsid w:val="00745081"/>
    <w:rsid w:val="007527C5"/>
    <w:rsid w:val="0075654F"/>
    <w:rsid w:val="0076180F"/>
    <w:rsid w:val="007707F7"/>
    <w:rsid w:val="0077345F"/>
    <w:rsid w:val="00773841"/>
    <w:rsid w:val="007744E6"/>
    <w:rsid w:val="00775C27"/>
    <w:rsid w:val="00776E6F"/>
    <w:rsid w:val="00780C91"/>
    <w:rsid w:val="0078310F"/>
    <w:rsid w:val="007845F5"/>
    <w:rsid w:val="0078568C"/>
    <w:rsid w:val="007904BD"/>
    <w:rsid w:val="00796C0F"/>
    <w:rsid w:val="007A622A"/>
    <w:rsid w:val="007B1703"/>
    <w:rsid w:val="007B272F"/>
    <w:rsid w:val="007B3884"/>
    <w:rsid w:val="007B5DF8"/>
    <w:rsid w:val="007B77EC"/>
    <w:rsid w:val="007B797F"/>
    <w:rsid w:val="007C06E7"/>
    <w:rsid w:val="007C3270"/>
    <w:rsid w:val="007C3E13"/>
    <w:rsid w:val="007C5576"/>
    <w:rsid w:val="007C7C51"/>
    <w:rsid w:val="007D0D52"/>
    <w:rsid w:val="007D3C50"/>
    <w:rsid w:val="007E3969"/>
    <w:rsid w:val="007E6DC5"/>
    <w:rsid w:val="007E715F"/>
    <w:rsid w:val="007E792F"/>
    <w:rsid w:val="007F0352"/>
    <w:rsid w:val="007F0F5A"/>
    <w:rsid w:val="007F5019"/>
    <w:rsid w:val="007F5426"/>
    <w:rsid w:val="007F545E"/>
    <w:rsid w:val="007F6E47"/>
    <w:rsid w:val="008010AA"/>
    <w:rsid w:val="008010EC"/>
    <w:rsid w:val="008013A4"/>
    <w:rsid w:val="0080303C"/>
    <w:rsid w:val="00803F1F"/>
    <w:rsid w:val="00806004"/>
    <w:rsid w:val="008068CE"/>
    <w:rsid w:val="00811FF3"/>
    <w:rsid w:val="00812038"/>
    <w:rsid w:val="00812E31"/>
    <w:rsid w:val="00812FF8"/>
    <w:rsid w:val="0081305F"/>
    <w:rsid w:val="00813C75"/>
    <w:rsid w:val="00815ED7"/>
    <w:rsid w:val="00815F65"/>
    <w:rsid w:val="00816082"/>
    <w:rsid w:val="00821525"/>
    <w:rsid w:val="0082757A"/>
    <w:rsid w:val="008338AC"/>
    <w:rsid w:val="00833D4D"/>
    <w:rsid w:val="00834C06"/>
    <w:rsid w:val="00835609"/>
    <w:rsid w:val="008377CA"/>
    <w:rsid w:val="00843A97"/>
    <w:rsid w:val="00844320"/>
    <w:rsid w:val="00844E67"/>
    <w:rsid w:val="00851DB3"/>
    <w:rsid w:val="008542F4"/>
    <w:rsid w:val="00855300"/>
    <w:rsid w:val="00857E9B"/>
    <w:rsid w:val="008632C5"/>
    <w:rsid w:val="00864571"/>
    <w:rsid w:val="00877843"/>
    <w:rsid w:val="00882FCA"/>
    <w:rsid w:val="0088404D"/>
    <w:rsid w:val="00884503"/>
    <w:rsid w:val="0088780A"/>
    <w:rsid w:val="00891071"/>
    <w:rsid w:val="0089230F"/>
    <w:rsid w:val="00897E90"/>
    <w:rsid w:val="008A1C24"/>
    <w:rsid w:val="008A22E9"/>
    <w:rsid w:val="008B3435"/>
    <w:rsid w:val="008B63B9"/>
    <w:rsid w:val="008C09BB"/>
    <w:rsid w:val="008C0C6A"/>
    <w:rsid w:val="008C1C76"/>
    <w:rsid w:val="008C286C"/>
    <w:rsid w:val="008C31A0"/>
    <w:rsid w:val="008C4038"/>
    <w:rsid w:val="008C773B"/>
    <w:rsid w:val="008D4A45"/>
    <w:rsid w:val="008D531F"/>
    <w:rsid w:val="008D6A61"/>
    <w:rsid w:val="008E022E"/>
    <w:rsid w:val="008E2DDC"/>
    <w:rsid w:val="008E3064"/>
    <w:rsid w:val="008E308A"/>
    <w:rsid w:val="008E6816"/>
    <w:rsid w:val="008E7365"/>
    <w:rsid w:val="008F30EA"/>
    <w:rsid w:val="009018D0"/>
    <w:rsid w:val="009026CA"/>
    <w:rsid w:val="00903091"/>
    <w:rsid w:val="00910B39"/>
    <w:rsid w:val="00911962"/>
    <w:rsid w:val="00914D09"/>
    <w:rsid w:val="009239B8"/>
    <w:rsid w:val="00923CF2"/>
    <w:rsid w:val="0092417C"/>
    <w:rsid w:val="009256B0"/>
    <w:rsid w:val="00936F90"/>
    <w:rsid w:val="0093778D"/>
    <w:rsid w:val="00937B61"/>
    <w:rsid w:val="00945229"/>
    <w:rsid w:val="00945663"/>
    <w:rsid w:val="00952CDD"/>
    <w:rsid w:val="009560BD"/>
    <w:rsid w:val="00956B9B"/>
    <w:rsid w:val="00957A63"/>
    <w:rsid w:val="00957ABC"/>
    <w:rsid w:val="009637C3"/>
    <w:rsid w:val="009652D7"/>
    <w:rsid w:val="00965F4D"/>
    <w:rsid w:val="0097031D"/>
    <w:rsid w:val="00970C7C"/>
    <w:rsid w:val="0097154C"/>
    <w:rsid w:val="00985377"/>
    <w:rsid w:val="00985520"/>
    <w:rsid w:val="009866ED"/>
    <w:rsid w:val="009871BA"/>
    <w:rsid w:val="009A483E"/>
    <w:rsid w:val="009A7E3A"/>
    <w:rsid w:val="009B6138"/>
    <w:rsid w:val="009B71CC"/>
    <w:rsid w:val="009C1404"/>
    <w:rsid w:val="009C1D47"/>
    <w:rsid w:val="009C5027"/>
    <w:rsid w:val="009D00AE"/>
    <w:rsid w:val="009E1DDB"/>
    <w:rsid w:val="009E45AB"/>
    <w:rsid w:val="009E5DCB"/>
    <w:rsid w:val="009E7F4A"/>
    <w:rsid w:val="009F22E2"/>
    <w:rsid w:val="009F51E4"/>
    <w:rsid w:val="009F5451"/>
    <w:rsid w:val="009F6DB0"/>
    <w:rsid w:val="009F7122"/>
    <w:rsid w:val="00A0250B"/>
    <w:rsid w:val="00A026B8"/>
    <w:rsid w:val="00A05AC1"/>
    <w:rsid w:val="00A102F3"/>
    <w:rsid w:val="00A11CF4"/>
    <w:rsid w:val="00A13E1F"/>
    <w:rsid w:val="00A15E8E"/>
    <w:rsid w:val="00A165BE"/>
    <w:rsid w:val="00A21479"/>
    <w:rsid w:val="00A21766"/>
    <w:rsid w:val="00A263C2"/>
    <w:rsid w:val="00A30D41"/>
    <w:rsid w:val="00A345CB"/>
    <w:rsid w:val="00A36163"/>
    <w:rsid w:val="00A365FA"/>
    <w:rsid w:val="00A375C5"/>
    <w:rsid w:val="00A46FCA"/>
    <w:rsid w:val="00A518AE"/>
    <w:rsid w:val="00A52265"/>
    <w:rsid w:val="00A5413C"/>
    <w:rsid w:val="00A56DBB"/>
    <w:rsid w:val="00A57F0F"/>
    <w:rsid w:val="00A60B3D"/>
    <w:rsid w:val="00A624FD"/>
    <w:rsid w:val="00A67CD0"/>
    <w:rsid w:val="00A67D20"/>
    <w:rsid w:val="00A71550"/>
    <w:rsid w:val="00A74A30"/>
    <w:rsid w:val="00A74CF6"/>
    <w:rsid w:val="00A7645B"/>
    <w:rsid w:val="00A77F7C"/>
    <w:rsid w:val="00A836D3"/>
    <w:rsid w:val="00A919DA"/>
    <w:rsid w:val="00A95D94"/>
    <w:rsid w:val="00A95FAC"/>
    <w:rsid w:val="00A96528"/>
    <w:rsid w:val="00A96F14"/>
    <w:rsid w:val="00A970F1"/>
    <w:rsid w:val="00A971C9"/>
    <w:rsid w:val="00A97497"/>
    <w:rsid w:val="00AA0963"/>
    <w:rsid w:val="00AA2808"/>
    <w:rsid w:val="00AA39CE"/>
    <w:rsid w:val="00AA4D53"/>
    <w:rsid w:val="00AA5C60"/>
    <w:rsid w:val="00AB13DD"/>
    <w:rsid w:val="00AB2907"/>
    <w:rsid w:val="00AB4C5D"/>
    <w:rsid w:val="00AC093F"/>
    <w:rsid w:val="00AC1B41"/>
    <w:rsid w:val="00AC1C27"/>
    <w:rsid w:val="00AC44EF"/>
    <w:rsid w:val="00AC56F3"/>
    <w:rsid w:val="00AC7C8B"/>
    <w:rsid w:val="00AD0A33"/>
    <w:rsid w:val="00AD5BD0"/>
    <w:rsid w:val="00AD6929"/>
    <w:rsid w:val="00AE2607"/>
    <w:rsid w:val="00AE3E76"/>
    <w:rsid w:val="00AE5060"/>
    <w:rsid w:val="00AE5116"/>
    <w:rsid w:val="00AE73DC"/>
    <w:rsid w:val="00AE7F26"/>
    <w:rsid w:val="00AF38B3"/>
    <w:rsid w:val="00AF7A5D"/>
    <w:rsid w:val="00B00695"/>
    <w:rsid w:val="00B103AF"/>
    <w:rsid w:val="00B13819"/>
    <w:rsid w:val="00B16578"/>
    <w:rsid w:val="00B16D75"/>
    <w:rsid w:val="00B17777"/>
    <w:rsid w:val="00B17888"/>
    <w:rsid w:val="00B2428A"/>
    <w:rsid w:val="00B36121"/>
    <w:rsid w:val="00B36D2B"/>
    <w:rsid w:val="00B42E49"/>
    <w:rsid w:val="00B443C8"/>
    <w:rsid w:val="00B45A23"/>
    <w:rsid w:val="00B52D20"/>
    <w:rsid w:val="00B557F2"/>
    <w:rsid w:val="00B66393"/>
    <w:rsid w:val="00B674C6"/>
    <w:rsid w:val="00B71065"/>
    <w:rsid w:val="00B75C45"/>
    <w:rsid w:val="00B7611B"/>
    <w:rsid w:val="00B81BC8"/>
    <w:rsid w:val="00B82E3C"/>
    <w:rsid w:val="00B8503F"/>
    <w:rsid w:val="00B9237D"/>
    <w:rsid w:val="00B934AF"/>
    <w:rsid w:val="00B9575A"/>
    <w:rsid w:val="00BA17F7"/>
    <w:rsid w:val="00BA2C9E"/>
    <w:rsid w:val="00BA2F1D"/>
    <w:rsid w:val="00BA3058"/>
    <w:rsid w:val="00BA5D51"/>
    <w:rsid w:val="00BA60D0"/>
    <w:rsid w:val="00BA6EF5"/>
    <w:rsid w:val="00BB103B"/>
    <w:rsid w:val="00BB3DCA"/>
    <w:rsid w:val="00BB4C73"/>
    <w:rsid w:val="00BB5678"/>
    <w:rsid w:val="00BB723F"/>
    <w:rsid w:val="00BC1418"/>
    <w:rsid w:val="00BC1E6C"/>
    <w:rsid w:val="00BC280D"/>
    <w:rsid w:val="00BC2DB3"/>
    <w:rsid w:val="00BC34C0"/>
    <w:rsid w:val="00BC3500"/>
    <w:rsid w:val="00BC67D0"/>
    <w:rsid w:val="00BC6C68"/>
    <w:rsid w:val="00BC7306"/>
    <w:rsid w:val="00BD08B2"/>
    <w:rsid w:val="00BD19BE"/>
    <w:rsid w:val="00BD2174"/>
    <w:rsid w:val="00BD3DB2"/>
    <w:rsid w:val="00BD6543"/>
    <w:rsid w:val="00BD7181"/>
    <w:rsid w:val="00BD7595"/>
    <w:rsid w:val="00BE2F0A"/>
    <w:rsid w:val="00BE3B4C"/>
    <w:rsid w:val="00BE67A1"/>
    <w:rsid w:val="00BE7BE7"/>
    <w:rsid w:val="00C010CA"/>
    <w:rsid w:val="00C01A65"/>
    <w:rsid w:val="00C01C18"/>
    <w:rsid w:val="00C02063"/>
    <w:rsid w:val="00C02529"/>
    <w:rsid w:val="00C03624"/>
    <w:rsid w:val="00C045BB"/>
    <w:rsid w:val="00C05436"/>
    <w:rsid w:val="00C1026E"/>
    <w:rsid w:val="00C10389"/>
    <w:rsid w:val="00C14975"/>
    <w:rsid w:val="00C1507B"/>
    <w:rsid w:val="00C1650B"/>
    <w:rsid w:val="00C16A5A"/>
    <w:rsid w:val="00C26044"/>
    <w:rsid w:val="00C32540"/>
    <w:rsid w:val="00C326A9"/>
    <w:rsid w:val="00C3728A"/>
    <w:rsid w:val="00C372E9"/>
    <w:rsid w:val="00C37644"/>
    <w:rsid w:val="00C4206A"/>
    <w:rsid w:val="00C43A03"/>
    <w:rsid w:val="00C43DCE"/>
    <w:rsid w:val="00C45BFC"/>
    <w:rsid w:val="00C466BC"/>
    <w:rsid w:val="00C51CB9"/>
    <w:rsid w:val="00C52AD6"/>
    <w:rsid w:val="00C53B7E"/>
    <w:rsid w:val="00C55660"/>
    <w:rsid w:val="00C56287"/>
    <w:rsid w:val="00C56EC1"/>
    <w:rsid w:val="00C57685"/>
    <w:rsid w:val="00C57BD1"/>
    <w:rsid w:val="00C630A8"/>
    <w:rsid w:val="00C63BE5"/>
    <w:rsid w:val="00C70904"/>
    <w:rsid w:val="00C70D00"/>
    <w:rsid w:val="00C732FB"/>
    <w:rsid w:val="00C848FF"/>
    <w:rsid w:val="00C87066"/>
    <w:rsid w:val="00C93BC4"/>
    <w:rsid w:val="00C93F46"/>
    <w:rsid w:val="00C9746E"/>
    <w:rsid w:val="00C97BB4"/>
    <w:rsid w:val="00CA64B1"/>
    <w:rsid w:val="00CB1FC8"/>
    <w:rsid w:val="00CB4334"/>
    <w:rsid w:val="00CB502B"/>
    <w:rsid w:val="00CB671B"/>
    <w:rsid w:val="00CC0995"/>
    <w:rsid w:val="00CC3816"/>
    <w:rsid w:val="00CC67B4"/>
    <w:rsid w:val="00CD0380"/>
    <w:rsid w:val="00CD0697"/>
    <w:rsid w:val="00CD1360"/>
    <w:rsid w:val="00CD2147"/>
    <w:rsid w:val="00CD53B2"/>
    <w:rsid w:val="00CD7840"/>
    <w:rsid w:val="00CD7EE9"/>
    <w:rsid w:val="00CE0BC7"/>
    <w:rsid w:val="00CE4120"/>
    <w:rsid w:val="00CE45E4"/>
    <w:rsid w:val="00CF2AFA"/>
    <w:rsid w:val="00CF3FE2"/>
    <w:rsid w:val="00CF4322"/>
    <w:rsid w:val="00CF4EC6"/>
    <w:rsid w:val="00D01365"/>
    <w:rsid w:val="00D0211E"/>
    <w:rsid w:val="00D03270"/>
    <w:rsid w:val="00D104C8"/>
    <w:rsid w:val="00D14165"/>
    <w:rsid w:val="00D170BF"/>
    <w:rsid w:val="00D20119"/>
    <w:rsid w:val="00D24061"/>
    <w:rsid w:val="00D2461D"/>
    <w:rsid w:val="00D27467"/>
    <w:rsid w:val="00D342DD"/>
    <w:rsid w:val="00D360BE"/>
    <w:rsid w:val="00D40962"/>
    <w:rsid w:val="00D41F61"/>
    <w:rsid w:val="00D4246D"/>
    <w:rsid w:val="00D4295D"/>
    <w:rsid w:val="00D43E94"/>
    <w:rsid w:val="00D44730"/>
    <w:rsid w:val="00D45E47"/>
    <w:rsid w:val="00D46C6B"/>
    <w:rsid w:val="00D474EC"/>
    <w:rsid w:val="00D50844"/>
    <w:rsid w:val="00D53050"/>
    <w:rsid w:val="00D65630"/>
    <w:rsid w:val="00D65880"/>
    <w:rsid w:val="00D67254"/>
    <w:rsid w:val="00D71E2C"/>
    <w:rsid w:val="00D778BC"/>
    <w:rsid w:val="00D8081C"/>
    <w:rsid w:val="00D817E6"/>
    <w:rsid w:val="00D847B0"/>
    <w:rsid w:val="00D90501"/>
    <w:rsid w:val="00D926DD"/>
    <w:rsid w:val="00D95ACC"/>
    <w:rsid w:val="00D9609D"/>
    <w:rsid w:val="00D97911"/>
    <w:rsid w:val="00DA1495"/>
    <w:rsid w:val="00DA2649"/>
    <w:rsid w:val="00DA299C"/>
    <w:rsid w:val="00DA3A3E"/>
    <w:rsid w:val="00DA4338"/>
    <w:rsid w:val="00DA6513"/>
    <w:rsid w:val="00DA793E"/>
    <w:rsid w:val="00DB47C0"/>
    <w:rsid w:val="00DB4D36"/>
    <w:rsid w:val="00DC72A9"/>
    <w:rsid w:val="00DD3058"/>
    <w:rsid w:val="00DD4687"/>
    <w:rsid w:val="00DE2A83"/>
    <w:rsid w:val="00DE2E23"/>
    <w:rsid w:val="00DF15EA"/>
    <w:rsid w:val="00DF1F35"/>
    <w:rsid w:val="00E058A2"/>
    <w:rsid w:val="00E06E65"/>
    <w:rsid w:val="00E22DDC"/>
    <w:rsid w:val="00E2449C"/>
    <w:rsid w:val="00E24CE8"/>
    <w:rsid w:val="00E25D0B"/>
    <w:rsid w:val="00E2761E"/>
    <w:rsid w:val="00E30B96"/>
    <w:rsid w:val="00E30C2A"/>
    <w:rsid w:val="00E34E17"/>
    <w:rsid w:val="00E3542B"/>
    <w:rsid w:val="00E37269"/>
    <w:rsid w:val="00E37C6E"/>
    <w:rsid w:val="00E4138F"/>
    <w:rsid w:val="00E43DC2"/>
    <w:rsid w:val="00E51974"/>
    <w:rsid w:val="00E54BF4"/>
    <w:rsid w:val="00E54DEF"/>
    <w:rsid w:val="00E62BB4"/>
    <w:rsid w:val="00E6403D"/>
    <w:rsid w:val="00E646D4"/>
    <w:rsid w:val="00E64926"/>
    <w:rsid w:val="00E710E5"/>
    <w:rsid w:val="00E73A62"/>
    <w:rsid w:val="00E76A8C"/>
    <w:rsid w:val="00E7706E"/>
    <w:rsid w:val="00E81F9C"/>
    <w:rsid w:val="00E82C87"/>
    <w:rsid w:val="00E8452B"/>
    <w:rsid w:val="00E85AA0"/>
    <w:rsid w:val="00E879DC"/>
    <w:rsid w:val="00E92F9B"/>
    <w:rsid w:val="00E95B43"/>
    <w:rsid w:val="00E976B1"/>
    <w:rsid w:val="00EA0B70"/>
    <w:rsid w:val="00EA1F0A"/>
    <w:rsid w:val="00EA2522"/>
    <w:rsid w:val="00EA5429"/>
    <w:rsid w:val="00EB4D8A"/>
    <w:rsid w:val="00EB6DC0"/>
    <w:rsid w:val="00EB7D99"/>
    <w:rsid w:val="00EC0340"/>
    <w:rsid w:val="00EC1484"/>
    <w:rsid w:val="00EC40F8"/>
    <w:rsid w:val="00EC4146"/>
    <w:rsid w:val="00EC44AC"/>
    <w:rsid w:val="00EC48EC"/>
    <w:rsid w:val="00ED3432"/>
    <w:rsid w:val="00EE111B"/>
    <w:rsid w:val="00EE51FB"/>
    <w:rsid w:val="00EE7652"/>
    <w:rsid w:val="00EF3C44"/>
    <w:rsid w:val="00EF74DA"/>
    <w:rsid w:val="00F01846"/>
    <w:rsid w:val="00F0467E"/>
    <w:rsid w:val="00F059A3"/>
    <w:rsid w:val="00F05BAF"/>
    <w:rsid w:val="00F06CA8"/>
    <w:rsid w:val="00F109D6"/>
    <w:rsid w:val="00F128CF"/>
    <w:rsid w:val="00F15191"/>
    <w:rsid w:val="00F15353"/>
    <w:rsid w:val="00F22927"/>
    <w:rsid w:val="00F23FD8"/>
    <w:rsid w:val="00F24AC6"/>
    <w:rsid w:val="00F255CC"/>
    <w:rsid w:val="00F26B75"/>
    <w:rsid w:val="00F315A6"/>
    <w:rsid w:val="00F35400"/>
    <w:rsid w:val="00F356D7"/>
    <w:rsid w:val="00F4480D"/>
    <w:rsid w:val="00F50636"/>
    <w:rsid w:val="00F5179D"/>
    <w:rsid w:val="00F51CA2"/>
    <w:rsid w:val="00F6344B"/>
    <w:rsid w:val="00F64CC7"/>
    <w:rsid w:val="00F67116"/>
    <w:rsid w:val="00F71824"/>
    <w:rsid w:val="00F72DB7"/>
    <w:rsid w:val="00F80FB0"/>
    <w:rsid w:val="00F85CF9"/>
    <w:rsid w:val="00F869AB"/>
    <w:rsid w:val="00F90625"/>
    <w:rsid w:val="00F93015"/>
    <w:rsid w:val="00F95143"/>
    <w:rsid w:val="00F96CEA"/>
    <w:rsid w:val="00FA0B5C"/>
    <w:rsid w:val="00FA0F5E"/>
    <w:rsid w:val="00FA4632"/>
    <w:rsid w:val="00FB5D21"/>
    <w:rsid w:val="00FB5EB9"/>
    <w:rsid w:val="00FB7921"/>
    <w:rsid w:val="00FD03EB"/>
    <w:rsid w:val="00FD21DA"/>
    <w:rsid w:val="00FD2A71"/>
    <w:rsid w:val="00FD2D3D"/>
    <w:rsid w:val="00FD64D6"/>
    <w:rsid w:val="00FE2E74"/>
    <w:rsid w:val="00FE3AA1"/>
    <w:rsid w:val="00FE49F9"/>
    <w:rsid w:val="00FE6EB8"/>
    <w:rsid w:val="00FE7252"/>
    <w:rsid w:val="00FE7D85"/>
    <w:rsid w:val="00FF0509"/>
    <w:rsid w:val="00FF0906"/>
    <w:rsid w:val="00FF3CF7"/>
    <w:rsid w:val="00FF47CC"/>
    <w:rsid w:val="00FF7F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880"/>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unhideWhenUsed/>
    <w:qFormat/>
    <w:rsid w:val="006A009B"/>
    <w:pPr>
      <w:keepNext/>
      <w:keepLines/>
      <w:spacing w:before="160" w:after="80"/>
      <w:outlineLvl w:val="1"/>
    </w:pPr>
    <w:rPr>
      <w:rFonts w:ascii="Times New Roman" w:eastAsiaTheme="majorEastAsia" w:hAnsi="Times New Roman"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6A009B"/>
    <w:rPr>
      <w:rFonts w:ascii="Times New Roman" w:eastAsiaTheme="majorEastAsia" w:hAnsi="Times New Roman" w:cstheme="majorBidi"/>
      <w:color w:val="000000" w:themeColor="text1"/>
      <w:sz w:val="28"/>
      <w:szCs w:val="28"/>
    </w:rPr>
  </w:style>
  <w:style w:type="character" w:customStyle="1" w:styleId="30">
    <w:name w:val="标题 3 字符"/>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목록단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iPriority w:val="99"/>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uiPriority w:val="99"/>
    <w:rsid w:val="00EA2522"/>
  </w:style>
  <w:style w:type="paragraph" w:styleId="af1">
    <w:name w:val="footer"/>
    <w:basedOn w:val="a"/>
    <w:link w:val="af2"/>
    <w:uiPriority w:val="99"/>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uiPriority w:val="99"/>
    <w:rsid w:val="00EA2522"/>
  </w:style>
  <w:style w:type="table" w:styleId="af3">
    <w:name w:val="Table Grid"/>
    <w:basedOn w:val="a1"/>
    <w:uiPriority w:val="3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4"/>
      </w:numPr>
      <w:spacing w:before="60"/>
      <w:jc w:val="left"/>
    </w:pPr>
    <w:rPr>
      <w:rFonts w:ascii="Arial" w:eastAsia="MS Mincho" w:hAnsi="Arial" w:cs="Times New Roman"/>
      <w:b/>
      <w:kern w:val="0"/>
      <w:sz w:val="20"/>
      <w:szCs w:val="24"/>
      <w:lang w:eastAsia="en-GB"/>
    </w:rPr>
  </w:style>
  <w:style w:type="paragraph" w:customStyle="1" w:styleId="Doc-text2">
    <w:name w:val="Doc-text2"/>
    <w:basedOn w:val="a"/>
    <w:link w:val="Doc-text2Char"/>
    <w:qFormat/>
    <w:rsid w:val="00C16A5A"/>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C16A5A"/>
    <w:rPr>
      <w:rFonts w:ascii="Arial" w:eastAsia="MS Mincho" w:hAnsi="Arial" w:cs="Times New Roman"/>
      <w:kern w:val="0"/>
      <w:sz w:val="20"/>
      <w:szCs w:val="24"/>
      <w:lang w:val="en-GB" w:eastAsia="en-GB"/>
      <w14:ligatures w14:val="none"/>
    </w:rPr>
  </w:style>
  <w:style w:type="character" w:styleId="af5">
    <w:name w:val="annotation reference"/>
    <w:basedOn w:val="a0"/>
    <w:semiHidden/>
    <w:unhideWhenUsed/>
    <w:rsid w:val="00323E0F"/>
    <w:rPr>
      <w:sz w:val="21"/>
      <w:szCs w:val="21"/>
    </w:rPr>
  </w:style>
  <w:style w:type="paragraph" w:styleId="af6">
    <w:name w:val="annotation text"/>
    <w:basedOn w:val="a"/>
    <w:link w:val="af7"/>
    <w:unhideWhenUsed/>
    <w:rsid w:val="00323E0F"/>
    <w:pPr>
      <w:jc w:val="left"/>
    </w:pPr>
  </w:style>
  <w:style w:type="character" w:customStyle="1" w:styleId="af7">
    <w:name w:val="批注文字 字符"/>
    <w:basedOn w:val="a0"/>
    <w:link w:val="af6"/>
    <w:rsid w:val="00323E0F"/>
    <w:rPr>
      <w:lang w:val="en-GB"/>
      <w14:ligatures w14:val="none"/>
    </w:rPr>
  </w:style>
  <w:style w:type="paragraph" w:styleId="af8">
    <w:name w:val="annotation subject"/>
    <w:basedOn w:val="af6"/>
    <w:next w:val="af6"/>
    <w:link w:val="af9"/>
    <w:uiPriority w:val="99"/>
    <w:semiHidden/>
    <w:unhideWhenUsed/>
    <w:rsid w:val="00323E0F"/>
    <w:rPr>
      <w:b/>
      <w:bCs/>
    </w:rPr>
  </w:style>
  <w:style w:type="character" w:customStyle="1" w:styleId="af9">
    <w:name w:val="批注主题 字符"/>
    <w:basedOn w:val="af7"/>
    <w:link w:val="af8"/>
    <w:uiPriority w:val="99"/>
    <w:semiHidden/>
    <w:rsid w:val="00323E0F"/>
    <w:rPr>
      <w:b/>
      <w:bCs/>
      <w:lang w:val="en-GB"/>
      <w14:ligatures w14:val="none"/>
    </w:rPr>
  </w:style>
  <w:style w:type="paragraph" w:styleId="afa">
    <w:name w:val="Body Text"/>
    <w:basedOn w:val="a"/>
    <w:link w:val="afb"/>
    <w:rsid w:val="001436E5"/>
    <w:pPr>
      <w:widowControl/>
      <w:overflowPunct w:val="0"/>
      <w:autoSpaceDE w:val="0"/>
      <w:autoSpaceDN w:val="0"/>
      <w:adjustRightInd w:val="0"/>
      <w:spacing w:after="120"/>
      <w:textAlignment w:val="baseline"/>
    </w:pPr>
    <w:rPr>
      <w:rFonts w:ascii="Arial" w:hAnsi="Arial" w:cs="Times New Roman"/>
      <w:kern w:val="0"/>
      <w:sz w:val="20"/>
      <w:szCs w:val="20"/>
      <w:lang w:eastAsia="zh-CN"/>
    </w:rPr>
  </w:style>
  <w:style w:type="character" w:customStyle="1" w:styleId="afb">
    <w:name w:val="正文文本 字符"/>
    <w:basedOn w:val="a0"/>
    <w:link w:val="afa"/>
    <w:rsid w:val="001436E5"/>
    <w:rPr>
      <w:rFonts w:ascii="Arial" w:hAnsi="Arial" w:cs="Times New Roman"/>
      <w:kern w:val="0"/>
      <w:sz w:val="20"/>
      <w:szCs w:val="20"/>
      <w:lang w:val="en-GB" w:eastAsia="zh-CN"/>
      <w14:ligatures w14:val="none"/>
    </w:rPr>
  </w:style>
  <w:style w:type="character" w:customStyle="1" w:styleId="Proposal-HWChar">
    <w:name w:val="Proposal-HW Char"/>
    <w:basedOn w:val="a0"/>
    <w:link w:val="Proposal-HW"/>
    <w:locked/>
    <w:rsid w:val="00141B9C"/>
    <w:rPr>
      <w:rFonts w:ascii="Times New Roman" w:eastAsia="Times New Roman" w:hAnsi="Times New Roman" w:cs="Times New Roman"/>
      <w:b/>
      <w:lang w:val="en-GB" w:eastAsia="en-GB"/>
    </w:rPr>
  </w:style>
  <w:style w:type="paragraph" w:customStyle="1" w:styleId="Proposal-HW">
    <w:name w:val="Proposal-HW"/>
    <w:basedOn w:val="a"/>
    <w:link w:val="Proposal-HWChar"/>
    <w:qFormat/>
    <w:rsid w:val="00141B9C"/>
    <w:pPr>
      <w:widowControl/>
      <w:overflowPunct w:val="0"/>
      <w:autoSpaceDE w:val="0"/>
      <w:autoSpaceDN w:val="0"/>
      <w:adjustRightInd w:val="0"/>
      <w:spacing w:after="180"/>
      <w:ind w:left="1132" w:hangingChars="564" w:hanging="1132"/>
      <w:jc w:val="left"/>
    </w:pPr>
    <w:rPr>
      <w:rFonts w:ascii="Times New Roman" w:eastAsia="Times New Roman" w:hAnsi="Times New Roman" w:cs="Times New Roman"/>
      <w:b/>
      <w:lang w:eastAsia="en-GB"/>
      <w14:ligatures w14:val="standardContextual"/>
    </w:rPr>
  </w:style>
  <w:style w:type="paragraph" w:customStyle="1" w:styleId="B2">
    <w:name w:val="B2"/>
    <w:basedOn w:val="21"/>
    <w:link w:val="B2Char"/>
    <w:qFormat/>
    <w:rsid w:val="00A96F14"/>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A96F14"/>
    <w:rPr>
      <w:rFonts w:ascii="Times New Roman" w:eastAsia="Times New Roman" w:hAnsi="Times New Roman" w:cs="Times New Roman"/>
      <w:kern w:val="0"/>
      <w:sz w:val="20"/>
      <w:szCs w:val="20"/>
      <w:lang w:val="en-GB"/>
      <w14:ligatures w14:val="none"/>
    </w:rPr>
  </w:style>
  <w:style w:type="paragraph" w:styleId="21">
    <w:name w:val="List 2"/>
    <w:basedOn w:val="a"/>
    <w:uiPriority w:val="99"/>
    <w:semiHidden/>
    <w:unhideWhenUsed/>
    <w:rsid w:val="00A96F14"/>
    <w:pPr>
      <w:ind w:leftChars="200" w:left="100" w:hangingChars="200" w:hanging="200"/>
      <w:contextualSpacing/>
    </w:pPr>
  </w:style>
  <w:style w:type="paragraph" w:customStyle="1" w:styleId="B3">
    <w:name w:val="B3"/>
    <w:basedOn w:val="31"/>
    <w:link w:val="B3Char"/>
    <w:qFormat/>
    <w:rsid w:val="00A96F14"/>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
    <w:name w:val="B3 Char"/>
    <w:link w:val="B3"/>
    <w:qFormat/>
    <w:rsid w:val="00A96F14"/>
    <w:rPr>
      <w:rFonts w:ascii="Times New Roman" w:eastAsia="Times New Roman" w:hAnsi="Times New Roman" w:cs="Times New Roman"/>
      <w:kern w:val="0"/>
      <w:sz w:val="20"/>
      <w:szCs w:val="20"/>
      <w:lang w:val="en-GB"/>
      <w14:ligatures w14:val="none"/>
    </w:rPr>
  </w:style>
  <w:style w:type="paragraph" w:styleId="31">
    <w:name w:val="List 3"/>
    <w:basedOn w:val="a"/>
    <w:uiPriority w:val="99"/>
    <w:semiHidden/>
    <w:unhideWhenUsed/>
    <w:rsid w:val="00A96F14"/>
    <w:pPr>
      <w:ind w:leftChars="400" w:left="100" w:hangingChars="200" w:hanging="200"/>
      <w:contextualSpacing/>
    </w:pPr>
  </w:style>
  <w:style w:type="character" w:customStyle="1" w:styleId="aa">
    <w:name w:val="列表段落 字符"/>
    <w:aliases w:val="- Bullets 字符,목록 단락 字符,?? ?? 字符,????? 字符,????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9"/>
    <w:uiPriority w:val="34"/>
    <w:qFormat/>
    <w:locked/>
    <w:rsid w:val="007146D5"/>
  </w:style>
  <w:style w:type="paragraph" w:customStyle="1" w:styleId="Comments">
    <w:name w:val="Comments"/>
    <w:basedOn w:val="a"/>
    <w:link w:val="CommentsChar"/>
    <w:qFormat/>
    <w:rsid w:val="001F076A"/>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1F076A"/>
    <w:rPr>
      <w:rFonts w:ascii="Arial" w:eastAsia="MS Mincho" w:hAnsi="Arial" w:cs="Times New Roman"/>
      <w:i/>
      <w:noProof/>
      <w:kern w:val="0"/>
      <w:sz w:val="18"/>
      <w:szCs w:val="24"/>
      <w:lang w:val="en-GB" w:eastAsia="en-GB"/>
      <w14:ligatures w14:val="none"/>
    </w:rPr>
  </w:style>
  <w:style w:type="paragraph" w:customStyle="1" w:styleId="Doc-title">
    <w:name w:val="Doc-title"/>
    <w:basedOn w:val="a"/>
    <w:next w:val="Doc-text2"/>
    <w:link w:val="Doc-titleChar"/>
    <w:qFormat/>
    <w:rsid w:val="00F315A6"/>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F315A6"/>
    <w:rPr>
      <w:rFonts w:ascii="Arial" w:eastAsia="Times New Roman" w:hAnsi="Arial" w:cs="Times New Roman"/>
      <w:noProof/>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02843">
      <w:bodyDiv w:val="1"/>
      <w:marLeft w:val="0"/>
      <w:marRight w:val="0"/>
      <w:marTop w:val="0"/>
      <w:marBottom w:val="0"/>
      <w:divBdr>
        <w:top w:val="none" w:sz="0" w:space="0" w:color="auto"/>
        <w:left w:val="none" w:sz="0" w:space="0" w:color="auto"/>
        <w:bottom w:val="none" w:sz="0" w:space="0" w:color="auto"/>
        <w:right w:val="none" w:sz="0" w:space="0" w:color="auto"/>
      </w:divBdr>
    </w:div>
    <w:div w:id="283925116">
      <w:bodyDiv w:val="1"/>
      <w:marLeft w:val="0"/>
      <w:marRight w:val="0"/>
      <w:marTop w:val="0"/>
      <w:marBottom w:val="0"/>
      <w:divBdr>
        <w:top w:val="none" w:sz="0" w:space="0" w:color="auto"/>
        <w:left w:val="none" w:sz="0" w:space="0" w:color="auto"/>
        <w:bottom w:val="none" w:sz="0" w:space="0" w:color="auto"/>
        <w:right w:val="none" w:sz="0" w:space="0" w:color="auto"/>
      </w:divBdr>
    </w:div>
    <w:div w:id="418020960">
      <w:bodyDiv w:val="1"/>
      <w:marLeft w:val="0"/>
      <w:marRight w:val="0"/>
      <w:marTop w:val="0"/>
      <w:marBottom w:val="0"/>
      <w:divBdr>
        <w:top w:val="none" w:sz="0" w:space="0" w:color="auto"/>
        <w:left w:val="none" w:sz="0" w:space="0" w:color="auto"/>
        <w:bottom w:val="none" w:sz="0" w:space="0" w:color="auto"/>
        <w:right w:val="none" w:sz="0" w:space="0" w:color="auto"/>
      </w:divBdr>
    </w:div>
    <w:div w:id="477190625">
      <w:bodyDiv w:val="1"/>
      <w:marLeft w:val="0"/>
      <w:marRight w:val="0"/>
      <w:marTop w:val="0"/>
      <w:marBottom w:val="0"/>
      <w:divBdr>
        <w:top w:val="none" w:sz="0" w:space="0" w:color="auto"/>
        <w:left w:val="none" w:sz="0" w:space="0" w:color="auto"/>
        <w:bottom w:val="none" w:sz="0" w:space="0" w:color="auto"/>
        <w:right w:val="none" w:sz="0" w:space="0" w:color="auto"/>
      </w:divBdr>
    </w:div>
    <w:div w:id="591008158">
      <w:bodyDiv w:val="1"/>
      <w:marLeft w:val="0"/>
      <w:marRight w:val="0"/>
      <w:marTop w:val="0"/>
      <w:marBottom w:val="0"/>
      <w:divBdr>
        <w:top w:val="none" w:sz="0" w:space="0" w:color="auto"/>
        <w:left w:val="none" w:sz="0" w:space="0" w:color="auto"/>
        <w:bottom w:val="none" w:sz="0" w:space="0" w:color="auto"/>
        <w:right w:val="none" w:sz="0" w:space="0" w:color="auto"/>
      </w:divBdr>
      <w:divsChild>
        <w:div w:id="664436229">
          <w:marLeft w:val="547"/>
          <w:marRight w:val="0"/>
          <w:marTop w:val="60"/>
          <w:marBottom w:val="0"/>
          <w:divBdr>
            <w:top w:val="none" w:sz="0" w:space="0" w:color="auto"/>
            <w:left w:val="none" w:sz="0" w:space="0" w:color="auto"/>
            <w:bottom w:val="none" w:sz="0" w:space="0" w:color="auto"/>
            <w:right w:val="none" w:sz="0" w:space="0" w:color="auto"/>
          </w:divBdr>
        </w:div>
      </w:divsChild>
    </w:div>
    <w:div w:id="630281490">
      <w:bodyDiv w:val="1"/>
      <w:marLeft w:val="0"/>
      <w:marRight w:val="0"/>
      <w:marTop w:val="0"/>
      <w:marBottom w:val="0"/>
      <w:divBdr>
        <w:top w:val="none" w:sz="0" w:space="0" w:color="auto"/>
        <w:left w:val="none" w:sz="0" w:space="0" w:color="auto"/>
        <w:bottom w:val="none" w:sz="0" w:space="0" w:color="auto"/>
        <w:right w:val="none" w:sz="0" w:space="0" w:color="auto"/>
      </w:divBdr>
    </w:div>
    <w:div w:id="635720894">
      <w:bodyDiv w:val="1"/>
      <w:marLeft w:val="0"/>
      <w:marRight w:val="0"/>
      <w:marTop w:val="0"/>
      <w:marBottom w:val="0"/>
      <w:divBdr>
        <w:top w:val="none" w:sz="0" w:space="0" w:color="auto"/>
        <w:left w:val="none" w:sz="0" w:space="0" w:color="auto"/>
        <w:bottom w:val="none" w:sz="0" w:space="0" w:color="auto"/>
        <w:right w:val="none" w:sz="0" w:space="0" w:color="auto"/>
      </w:divBdr>
    </w:div>
    <w:div w:id="787703449">
      <w:bodyDiv w:val="1"/>
      <w:marLeft w:val="0"/>
      <w:marRight w:val="0"/>
      <w:marTop w:val="0"/>
      <w:marBottom w:val="0"/>
      <w:divBdr>
        <w:top w:val="none" w:sz="0" w:space="0" w:color="auto"/>
        <w:left w:val="none" w:sz="0" w:space="0" w:color="auto"/>
        <w:bottom w:val="none" w:sz="0" w:space="0" w:color="auto"/>
        <w:right w:val="none" w:sz="0" w:space="0" w:color="auto"/>
      </w:divBdr>
    </w:div>
    <w:div w:id="893154726">
      <w:bodyDiv w:val="1"/>
      <w:marLeft w:val="0"/>
      <w:marRight w:val="0"/>
      <w:marTop w:val="0"/>
      <w:marBottom w:val="0"/>
      <w:divBdr>
        <w:top w:val="none" w:sz="0" w:space="0" w:color="auto"/>
        <w:left w:val="none" w:sz="0" w:space="0" w:color="auto"/>
        <w:bottom w:val="none" w:sz="0" w:space="0" w:color="auto"/>
        <w:right w:val="none" w:sz="0" w:space="0" w:color="auto"/>
      </w:divBdr>
    </w:div>
    <w:div w:id="906498671">
      <w:bodyDiv w:val="1"/>
      <w:marLeft w:val="0"/>
      <w:marRight w:val="0"/>
      <w:marTop w:val="0"/>
      <w:marBottom w:val="0"/>
      <w:divBdr>
        <w:top w:val="none" w:sz="0" w:space="0" w:color="auto"/>
        <w:left w:val="none" w:sz="0" w:space="0" w:color="auto"/>
        <w:bottom w:val="none" w:sz="0" w:space="0" w:color="auto"/>
        <w:right w:val="none" w:sz="0" w:space="0" w:color="auto"/>
      </w:divBdr>
      <w:divsChild>
        <w:div w:id="1055201680">
          <w:marLeft w:val="950"/>
          <w:marRight w:val="0"/>
          <w:marTop w:val="77"/>
          <w:marBottom w:val="0"/>
          <w:divBdr>
            <w:top w:val="none" w:sz="0" w:space="0" w:color="auto"/>
            <w:left w:val="none" w:sz="0" w:space="0" w:color="auto"/>
            <w:bottom w:val="none" w:sz="0" w:space="0" w:color="auto"/>
            <w:right w:val="none" w:sz="0" w:space="0" w:color="auto"/>
          </w:divBdr>
        </w:div>
        <w:div w:id="1029182565">
          <w:marLeft w:val="1138"/>
          <w:marRight w:val="0"/>
          <w:marTop w:val="77"/>
          <w:marBottom w:val="0"/>
          <w:divBdr>
            <w:top w:val="none" w:sz="0" w:space="0" w:color="auto"/>
            <w:left w:val="none" w:sz="0" w:space="0" w:color="auto"/>
            <w:bottom w:val="none" w:sz="0" w:space="0" w:color="auto"/>
            <w:right w:val="none" w:sz="0" w:space="0" w:color="auto"/>
          </w:divBdr>
        </w:div>
        <w:div w:id="260182447">
          <w:marLeft w:val="1325"/>
          <w:marRight w:val="0"/>
          <w:marTop w:val="77"/>
          <w:marBottom w:val="0"/>
          <w:divBdr>
            <w:top w:val="none" w:sz="0" w:space="0" w:color="auto"/>
            <w:left w:val="none" w:sz="0" w:space="0" w:color="auto"/>
            <w:bottom w:val="none" w:sz="0" w:space="0" w:color="auto"/>
            <w:right w:val="none" w:sz="0" w:space="0" w:color="auto"/>
          </w:divBdr>
        </w:div>
        <w:div w:id="701907560">
          <w:marLeft w:val="1138"/>
          <w:marRight w:val="0"/>
          <w:marTop w:val="77"/>
          <w:marBottom w:val="0"/>
          <w:divBdr>
            <w:top w:val="none" w:sz="0" w:space="0" w:color="auto"/>
            <w:left w:val="none" w:sz="0" w:space="0" w:color="auto"/>
            <w:bottom w:val="none" w:sz="0" w:space="0" w:color="auto"/>
            <w:right w:val="none" w:sz="0" w:space="0" w:color="auto"/>
          </w:divBdr>
        </w:div>
        <w:div w:id="850680366">
          <w:marLeft w:val="1325"/>
          <w:marRight w:val="0"/>
          <w:marTop w:val="77"/>
          <w:marBottom w:val="0"/>
          <w:divBdr>
            <w:top w:val="none" w:sz="0" w:space="0" w:color="auto"/>
            <w:left w:val="none" w:sz="0" w:space="0" w:color="auto"/>
            <w:bottom w:val="none" w:sz="0" w:space="0" w:color="auto"/>
            <w:right w:val="none" w:sz="0" w:space="0" w:color="auto"/>
          </w:divBdr>
        </w:div>
      </w:divsChild>
    </w:div>
    <w:div w:id="927933215">
      <w:bodyDiv w:val="1"/>
      <w:marLeft w:val="0"/>
      <w:marRight w:val="0"/>
      <w:marTop w:val="0"/>
      <w:marBottom w:val="0"/>
      <w:divBdr>
        <w:top w:val="none" w:sz="0" w:space="0" w:color="auto"/>
        <w:left w:val="none" w:sz="0" w:space="0" w:color="auto"/>
        <w:bottom w:val="none" w:sz="0" w:space="0" w:color="auto"/>
        <w:right w:val="none" w:sz="0" w:space="0" w:color="auto"/>
      </w:divBdr>
    </w:div>
    <w:div w:id="1105542440">
      <w:bodyDiv w:val="1"/>
      <w:marLeft w:val="0"/>
      <w:marRight w:val="0"/>
      <w:marTop w:val="0"/>
      <w:marBottom w:val="0"/>
      <w:divBdr>
        <w:top w:val="none" w:sz="0" w:space="0" w:color="auto"/>
        <w:left w:val="none" w:sz="0" w:space="0" w:color="auto"/>
        <w:bottom w:val="none" w:sz="0" w:space="0" w:color="auto"/>
        <w:right w:val="none" w:sz="0" w:space="0" w:color="auto"/>
      </w:divBdr>
    </w:div>
    <w:div w:id="1133642329">
      <w:bodyDiv w:val="1"/>
      <w:marLeft w:val="0"/>
      <w:marRight w:val="0"/>
      <w:marTop w:val="0"/>
      <w:marBottom w:val="0"/>
      <w:divBdr>
        <w:top w:val="none" w:sz="0" w:space="0" w:color="auto"/>
        <w:left w:val="none" w:sz="0" w:space="0" w:color="auto"/>
        <w:bottom w:val="none" w:sz="0" w:space="0" w:color="auto"/>
        <w:right w:val="none" w:sz="0" w:space="0" w:color="auto"/>
      </w:divBdr>
      <w:divsChild>
        <w:div w:id="92022299">
          <w:marLeft w:val="950"/>
          <w:marRight w:val="0"/>
          <w:marTop w:val="77"/>
          <w:marBottom w:val="0"/>
          <w:divBdr>
            <w:top w:val="none" w:sz="0" w:space="0" w:color="auto"/>
            <w:left w:val="none" w:sz="0" w:space="0" w:color="auto"/>
            <w:bottom w:val="none" w:sz="0" w:space="0" w:color="auto"/>
            <w:right w:val="none" w:sz="0" w:space="0" w:color="auto"/>
          </w:divBdr>
        </w:div>
        <w:div w:id="539560315">
          <w:marLeft w:val="1138"/>
          <w:marRight w:val="0"/>
          <w:marTop w:val="77"/>
          <w:marBottom w:val="0"/>
          <w:divBdr>
            <w:top w:val="none" w:sz="0" w:space="0" w:color="auto"/>
            <w:left w:val="none" w:sz="0" w:space="0" w:color="auto"/>
            <w:bottom w:val="none" w:sz="0" w:space="0" w:color="auto"/>
            <w:right w:val="none" w:sz="0" w:space="0" w:color="auto"/>
          </w:divBdr>
        </w:div>
      </w:divsChild>
    </w:div>
    <w:div w:id="1242135719">
      <w:bodyDiv w:val="1"/>
      <w:marLeft w:val="0"/>
      <w:marRight w:val="0"/>
      <w:marTop w:val="0"/>
      <w:marBottom w:val="0"/>
      <w:divBdr>
        <w:top w:val="none" w:sz="0" w:space="0" w:color="auto"/>
        <w:left w:val="none" w:sz="0" w:space="0" w:color="auto"/>
        <w:bottom w:val="none" w:sz="0" w:space="0" w:color="auto"/>
        <w:right w:val="none" w:sz="0" w:space="0" w:color="auto"/>
      </w:divBdr>
    </w:div>
    <w:div w:id="1256749466">
      <w:bodyDiv w:val="1"/>
      <w:marLeft w:val="0"/>
      <w:marRight w:val="0"/>
      <w:marTop w:val="0"/>
      <w:marBottom w:val="0"/>
      <w:divBdr>
        <w:top w:val="none" w:sz="0" w:space="0" w:color="auto"/>
        <w:left w:val="none" w:sz="0" w:space="0" w:color="auto"/>
        <w:bottom w:val="none" w:sz="0" w:space="0" w:color="auto"/>
        <w:right w:val="none" w:sz="0" w:space="0" w:color="auto"/>
      </w:divBdr>
    </w:div>
    <w:div w:id="1257908569">
      <w:bodyDiv w:val="1"/>
      <w:marLeft w:val="0"/>
      <w:marRight w:val="0"/>
      <w:marTop w:val="0"/>
      <w:marBottom w:val="0"/>
      <w:divBdr>
        <w:top w:val="none" w:sz="0" w:space="0" w:color="auto"/>
        <w:left w:val="none" w:sz="0" w:space="0" w:color="auto"/>
        <w:bottom w:val="none" w:sz="0" w:space="0" w:color="auto"/>
        <w:right w:val="none" w:sz="0" w:space="0" w:color="auto"/>
      </w:divBdr>
    </w:div>
    <w:div w:id="1281954785">
      <w:bodyDiv w:val="1"/>
      <w:marLeft w:val="0"/>
      <w:marRight w:val="0"/>
      <w:marTop w:val="0"/>
      <w:marBottom w:val="0"/>
      <w:divBdr>
        <w:top w:val="none" w:sz="0" w:space="0" w:color="auto"/>
        <w:left w:val="none" w:sz="0" w:space="0" w:color="auto"/>
        <w:bottom w:val="none" w:sz="0" w:space="0" w:color="auto"/>
        <w:right w:val="none" w:sz="0" w:space="0" w:color="auto"/>
      </w:divBdr>
    </w:div>
    <w:div w:id="1464807459">
      <w:bodyDiv w:val="1"/>
      <w:marLeft w:val="0"/>
      <w:marRight w:val="0"/>
      <w:marTop w:val="0"/>
      <w:marBottom w:val="0"/>
      <w:divBdr>
        <w:top w:val="none" w:sz="0" w:space="0" w:color="auto"/>
        <w:left w:val="none" w:sz="0" w:space="0" w:color="auto"/>
        <w:bottom w:val="none" w:sz="0" w:space="0" w:color="auto"/>
        <w:right w:val="none" w:sz="0" w:space="0" w:color="auto"/>
      </w:divBdr>
    </w:div>
    <w:div w:id="1638491533">
      <w:bodyDiv w:val="1"/>
      <w:marLeft w:val="0"/>
      <w:marRight w:val="0"/>
      <w:marTop w:val="0"/>
      <w:marBottom w:val="0"/>
      <w:divBdr>
        <w:top w:val="none" w:sz="0" w:space="0" w:color="auto"/>
        <w:left w:val="none" w:sz="0" w:space="0" w:color="auto"/>
        <w:bottom w:val="none" w:sz="0" w:space="0" w:color="auto"/>
        <w:right w:val="none" w:sz="0" w:space="0" w:color="auto"/>
      </w:divBdr>
      <w:divsChild>
        <w:div w:id="1793551664">
          <w:marLeft w:val="1138"/>
          <w:marRight w:val="0"/>
          <w:marTop w:val="77"/>
          <w:marBottom w:val="0"/>
          <w:divBdr>
            <w:top w:val="none" w:sz="0" w:space="0" w:color="auto"/>
            <w:left w:val="none" w:sz="0" w:space="0" w:color="auto"/>
            <w:bottom w:val="none" w:sz="0" w:space="0" w:color="auto"/>
            <w:right w:val="none" w:sz="0" w:space="0" w:color="auto"/>
          </w:divBdr>
        </w:div>
      </w:divsChild>
    </w:div>
    <w:div w:id="1647582737">
      <w:bodyDiv w:val="1"/>
      <w:marLeft w:val="0"/>
      <w:marRight w:val="0"/>
      <w:marTop w:val="0"/>
      <w:marBottom w:val="0"/>
      <w:divBdr>
        <w:top w:val="none" w:sz="0" w:space="0" w:color="auto"/>
        <w:left w:val="none" w:sz="0" w:space="0" w:color="auto"/>
        <w:bottom w:val="none" w:sz="0" w:space="0" w:color="auto"/>
        <w:right w:val="none" w:sz="0" w:space="0" w:color="auto"/>
      </w:divBdr>
      <w:divsChild>
        <w:div w:id="660887320">
          <w:marLeft w:val="950"/>
          <w:marRight w:val="0"/>
          <w:marTop w:val="67"/>
          <w:marBottom w:val="0"/>
          <w:divBdr>
            <w:top w:val="none" w:sz="0" w:space="0" w:color="auto"/>
            <w:left w:val="none" w:sz="0" w:space="0" w:color="auto"/>
            <w:bottom w:val="none" w:sz="0" w:space="0" w:color="auto"/>
            <w:right w:val="none" w:sz="0" w:space="0" w:color="auto"/>
          </w:divBdr>
        </w:div>
      </w:divsChild>
    </w:div>
    <w:div w:id="1695115044">
      <w:bodyDiv w:val="1"/>
      <w:marLeft w:val="0"/>
      <w:marRight w:val="0"/>
      <w:marTop w:val="0"/>
      <w:marBottom w:val="0"/>
      <w:divBdr>
        <w:top w:val="none" w:sz="0" w:space="0" w:color="auto"/>
        <w:left w:val="none" w:sz="0" w:space="0" w:color="auto"/>
        <w:bottom w:val="none" w:sz="0" w:space="0" w:color="auto"/>
        <w:right w:val="none" w:sz="0" w:space="0" w:color="auto"/>
      </w:divBdr>
    </w:div>
    <w:div w:id="1803687442">
      <w:bodyDiv w:val="1"/>
      <w:marLeft w:val="0"/>
      <w:marRight w:val="0"/>
      <w:marTop w:val="0"/>
      <w:marBottom w:val="0"/>
      <w:divBdr>
        <w:top w:val="none" w:sz="0" w:space="0" w:color="auto"/>
        <w:left w:val="none" w:sz="0" w:space="0" w:color="auto"/>
        <w:bottom w:val="none" w:sz="0" w:space="0" w:color="auto"/>
        <w:right w:val="none" w:sz="0" w:space="0" w:color="auto"/>
      </w:divBdr>
    </w:div>
    <w:div w:id="1847936654">
      <w:bodyDiv w:val="1"/>
      <w:marLeft w:val="0"/>
      <w:marRight w:val="0"/>
      <w:marTop w:val="0"/>
      <w:marBottom w:val="0"/>
      <w:divBdr>
        <w:top w:val="none" w:sz="0" w:space="0" w:color="auto"/>
        <w:left w:val="none" w:sz="0" w:space="0" w:color="auto"/>
        <w:bottom w:val="none" w:sz="0" w:space="0" w:color="auto"/>
        <w:right w:val="none" w:sz="0" w:space="0" w:color="auto"/>
      </w:divBdr>
    </w:div>
    <w:div w:id="1864897496">
      <w:bodyDiv w:val="1"/>
      <w:marLeft w:val="0"/>
      <w:marRight w:val="0"/>
      <w:marTop w:val="0"/>
      <w:marBottom w:val="0"/>
      <w:divBdr>
        <w:top w:val="none" w:sz="0" w:space="0" w:color="auto"/>
        <w:left w:val="none" w:sz="0" w:space="0" w:color="auto"/>
        <w:bottom w:val="none" w:sz="0" w:space="0" w:color="auto"/>
        <w:right w:val="none" w:sz="0" w:space="0" w:color="auto"/>
      </w:divBdr>
      <w:divsChild>
        <w:div w:id="978801709">
          <w:marLeft w:val="547"/>
          <w:marRight w:val="0"/>
          <w:marTop w:val="60"/>
          <w:marBottom w:val="0"/>
          <w:divBdr>
            <w:top w:val="none" w:sz="0" w:space="0" w:color="auto"/>
            <w:left w:val="none" w:sz="0" w:space="0" w:color="auto"/>
            <w:bottom w:val="none" w:sz="0" w:space="0" w:color="auto"/>
            <w:right w:val="none" w:sz="0" w:space="0" w:color="auto"/>
          </w:divBdr>
        </w:div>
      </w:divsChild>
    </w:div>
    <w:div w:id="1933967914">
      <w:bodyDiv w:val="1"/>
      <w:marLeft w:val="0"/>
      <w:marRight w:val="0"/>
      <w:marTop w:val="0"/>
      <w:marBottom w:val="0"/>
      <w:divBdr>
        <w:top w:val="none" w:sz="0" w:space="0" w:color="auto"/>
        <w:left w:val="none" w:sz="0" w:space="0" w:color="auto"/>
        <w:bottom w:val="none" w:sz="0" w:space="0" w:color="auto"/>
        <w:right w:val="none" w:sz="0" w:space="0" w:color="auto"/>
      </w:divBdr>
      <w:divsChild>
        <w:div w:id="1827866693">
          <w:marLeft w:val="950"/>
          <w:marRight w:val="0"/>
          <w:marTop w:val="77"/>
          <w:marBottom w:val="0"/>
          <w:divBdr>
            <w:top w:val="none" w:sz="0" w:space="0" w:color="auto"/>
            <w:left w:val="none" w:sz="0" w:space="0" w:color="auto"/>
            <w:bottom w:val="none" w:sz="0" w:space="0" w:color="auto"/>
            <w:right w:val="none" w:sz="0" w:space="0" w:color="auto"/>
          </w:divBdr>
        </w:div>
        <w:div w:id="1237322042">
          <w:marLeft w:val="1138"/>
          <w:marRight w:val="0"/>
          <w:marTop w:val="77"/>
          <w:marBottom w:val="0"/>
          <w:divBdr>
            <w:top w:val="none" w:sz="0" w:space="0" w:color="auto"/>
            <w:left w:val="none" w:sz="0" w:space="0" w:color="auto"/>
            <w:bottom w:val="none" w:sz="0" w:space="0" w:color="auto"/>
            <w:right w:val="none" w:sz="0" w:space="0" w:color="auto"/>
          </w:divBdr>
        </w:div>
      </w:divsChild>
    </w:div>
    <w:div w:id="2019235772">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51413743">
      <w:bodyDiv w:val="1"/>
      <w:marLeft w:val="0"/>
      <w:marRight w:val="0"/>
      <w:marTop w:val="0"/>
      <w:marBottom w:val="0"/>
      <w:divBdr>
        <w:top w:val="none" w:sz="0" w:space="0" w:color="auto"/>
        <w:left w:val="none" w:sz="0" w:space="0" w:color="auto"/>
        <w:bottom w:val="none" w:sz="0" w:space="0" w:color="auto"/>
        <w:right w:val="none" w:sz="0" w:space="0" w:color="auto"/>
      </w:divBdr>
      <w:divsChild>
        <w:div w:id="529609699">
          <w:marLeft w:val="950"/>
          <w:marRight w:val="0"/>
          <w:marTop w:val="77"/>
          <w:marBottom w:val="0"/>
          <w:divBdr>
            <w:top w:val="none" w:sz="0" w:space="0" w:color="auto"/>
            <w:left w:val="none" w:sz="0" w:space="0" w:color="auto"/>
            <w:bottom w:val="none" w:sz="0" w:space="0" w:color="auto"/>
            <w:right w:val="none" w:sz="0" w:space="0" w:color="auto"/>
          </w:divBdr>
        </w:div>
        <w:div w:id="238711642">
          <w:marLeft w:val="1138"/>
          <w:marRight w:val="0"/>
          <w:marTop w:val="77"/>
          <w:marBottom w:val="0"/>
          <w:divBdr>
            <w:top w:val="none" w:sz="0" w:space="0" w:color="auto"/>
            <w:left w:val="none" w:sz="0" w:space="0" w:color="auto"/>
            <w:bottom w:val="none" w:sz="0" w:space="0" w:color="auto"/>
            <w:right w:val="none" w:sz="0" w:space="0" w:color="auto"/>
          </w:divBdr>
        </w:div>
        <w:div w:id="319695974">
          <w:marLeft w:val="1325"/>
          <w:marRight w:val="0"/>
          <w:marTop w:val="77"/>
          <w:marBottom w:val="0"/>
          <w:divBdr>
            <w:top w:val="none" w:sz="0" w:space="0" w:color="auto"/>
            <w:left w:val="none" w:sz="0" w:space="0" w:color="auto"/>
            <w:bottom w:val="none" w:sz="0" w:space="0" w:color="auto"/>
            <w:right w:val="none" w:sz="0" w:space="0" w:color="auto"/>
          </w:divBdr>
        </w:div>
        <w:div w:id="431048875">
          <w:marLeft w:val="1138"/>
          <w:marRight w:val="0"/>
          <w:marTop w:val="77"/>
          <w:marBottom w:val="0"/>
          <w:divBdr>
            <w:top w:val="none" w:sz="0" w:space="0" w:color="auto"/>
            <w:left w:val="none" w:sz="0" w:space="0" w:color="auto"/>
            <w:bottom w:val="none" w:sz="0" w:space="0" w:color="auto"/>
            <w:right w:val="none" w:sz="0" w:space="0" w:color="auto"/>
          </w:divBdr>
        </w:div>
        <w:div w:id="35082412">
          <w:marLeft w:val="132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E7D41-BA0D-4D6C-B70A-AABDD154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1390</Words>
  <Characters>7923</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Yingchao</cp:lastModifiedBy>
  <cp:revision>4</cp:revision>
  <dcterms:created xsi:type="dcterms:W3CDTF">2025-01-22T08:20:00Z</dcterms:created>
  <dcterms:modified xsi:type="dcterms:W3CDTF">2025-02-06T05:30:00Z</dcterms:modified>
</cp:coreProperties>
</file>